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D56741">
      <w:pPr>
        <w:jc w:val="center"/>
        <w:rPr>
          <w:rFonts w:hint="eastAsia"/>
          <w:b/>
          <w:bCs/>
          <w:color w:val="000000"/>
          <w:sz w:val="32"/>
          <w:szCs w:val="32"/>
          <w:lang w:val="en-US" w:eastAsia="zh-CN"/>
        </w:rPr>
      </w:pPr>
      <w:r>
        <w:rPr>
          <w:rFonts w:hint="eastAsia"/>
          <w:b/>
          <w:bCs/>
          <w:color w:val="000000"/>
          <w:sz w:val="32"/>
          <w:szCs w:val="32"/>
          <w:lang w:val="en-US" w:eastAsia="zh-CN"/>
        </w:rPr>
        <w:t>牙科微动力系统</w:t>
      </w:r>
    </w:p>
    <w:p w14:paraId="30E64945">
      <w:pPr>
        <w:jc w:val="center"/>
        <w:rPr>
          <w:color w:val="000000"/>
        </w:rPr>
      </w:pPr>
    </w:p>
    <w:p w14:paraId="07DADF8E">
      <w:pPr>
        <w:numPr>
          <w:ilvl w:val="0"/>
          <w:numId w:val="1"/>
        </w:numPr>
        <w:jc w:val="left"/>
        <w:rPr>
          <w:rFonts w:hint="eastAsia"/>
          <w:b/>
          <w:bCs/>
          <w:color w:val="000000"/>
          <w:sz w:val="30"/>
          <w:szCs w:val="30"/>
          <w:lang w:val="en-US" w:eastAsia="zh-CN"/>
        </w:rPr>
      </w:pPr>
      <w:r>
        <w:rPr>
          <w:rFonts w:hint="eastAsia"/>
          <w:b/>
          <w:bCs/>
          <w:color w:val="000000"/>
          <w:sz w:val="30"/>
          <w:szCs w:val="30"/>
          <w:lang w:val="en-US" w:eastAsia="zh-CN"/>
        </w:rPr>
        <w:t>主要技术参数</w:t>
      </w:r>
    </w:p>
    <w:p w14:paraId="5CC3A5ED">
      <w:pPr>
        <w:keepNext w:val="0"/>
        <w:keepLines w:val="0"/>
        <w:widowControl/>
        <w:numPr>
          <w:ilvl w:val="0"/>
          <w:numId w:val="2"/>
        </w:numPr>
        <w:suppressLineNumbers w:val="0"/>
        <w:ind w:left="425" w:leftChars="0" w:hanging="425" w:firstLineChars="0"/>
        <w:jc w:val="left"/>
        <w:rPr>
          <w:rFonts w:hint="eastAsia" w:ascii="微软雅黑" w:hAnsi="微软雅黑" w:eastAsia="微软雅黑" w:cs="微软雅黑"/>
          <w:color w:val="000000"/>
          <w:kern w:val="0"/>
          <w:sz w:val="21"/>
          <w:szCs w:val="21"/>
          <w:lang w:val="en-US" w:eastAsia="zh-CN" w:bidi="ar"/>
        </w:rPr>
      </w:pPr>
      <w:r>
        <w:rPr>
          <w:rFonts w:hint="eastAsia" w:ascii="微软雅黑" w:hAnsi="微软雅黑" w:eastAsia="微软雅黑" w:cs="微软雅黑"/>
          <w:color w:val="000000"/>
          <w:kern w:val="0"/>
          <w:sz w:val="21"/>
          <w:szCs w:val="21"/>
          <w:lang w:val="en-US" w:eastAsia="zh-CN" w:bidi="ar"/>
        </w:rPr>
        <w:t>电源电压：220V~  50Hz</w:t>
      </w:r>
    </w:p>
    <w:p w14:paraId="74EC69CB">
      <w:pPr>
        <w:keepNext w:val="0"/>
        <w:keepLines w:val="0"/>
        <w:widowControl/>
        <w:numPr>
          <w:ilvl w:val="0"/>
          <w:numId w:val="2"/>
        </w:numPr>
        <w:suppressLineNumbers w:val="0"/>
        <w:ind w:left="425" w:leftChars="0" w:hanging="425" w:firstLineChars="0"/>
        <w:jc w:val="left"/>
        <w:rPr>
          <w:rFonts w:hint="eastAsia" w:ascii="微软雅黑" w:hAnsi="微软雅黑" w:eastAsia="微软雅黑" w:cs="微软雅黑"/>
          <w:color w:val="000000"/>
          <w:kern w:val="0"/>
          <w:sz w:val="21"/>
          <w:szCs w:val="21"/>
          <w:lang w:val="en-US" w:eastAsia="zh-CN" w:bidi="ar"/>
        </w:rPr>
      </w:pPr>
      <w:r>
        <w:rPr>
          <w:rFonts w:hint="eastAsia" w:ascii="微软雅黑" w:hAnsi="微软雅黑" w:eastAsia="微软雅黑" w:cs="微软雅黑"/>
          <w:color w:val="000000"/>
          <w:kern w:val="0"/>
          <w:sz w:val="21"/>
          <w:szCs w:val="21"/>
          <w:lang w:val="en-US" w:eastAsia="zh-CN" w:bidi="ar"/>
        </w:rPr>
        <w:t>输入功率：180VA</w:t>
      </w:r>
    </w:p>
    <w:p w14:paraId="379D5CD2">
      <w:pPr>
        <w:keepNext w:val="0"/>
        <w:keepLines w:val="0"/>
        <w:widowControl/>
        <w:numPr>
          <w:ilvl w:val="0"/>
          <w:numId w:val="2"/>
        </w:numPr>
        <w:suppressLineNumbers w:val="0"/>
        <w:ind w:left="425" w:leftChars="0" w:hanging="425" w:firstLineChars="0"/>
        <w:jc w:val="left"/>
        <w:rPr>
          <w:rFonts w:hint="eastAsia" w:ascii="微软雅黑" w:hAnsi="微软雅黑" w:eastAsia="微软雅黑" w:cs="微软雅黑"/>
          <w:color w:val="000000"/>
          <w:kern w:val="0"/>
          <w:sz w:val="21"/>
          <w:szCs w:val="21"/>
          <w:lang w:val="en-US" w:eastAsia="zh-CN" w:bidi="ar"/>
        </w:rPr>
      </w:pPr>
      <w:r>
        <w:rPr>
          <w:rFonts w:hint="eastAsia" w:ascii="微软雅黑" w:hAnsi="微软雅黑" w:eastAsia="微软雅黑" w:cs="微软雅黑"/>
          <w:color w:val="000000"/>
          <w:kern w:val="0"/>
          <w:sz w:val="21"/>
          <w:szCs w:val="21"/>
          <w:lang w:val="en-US" w:eastAsia="zh-CN" w:bidi="ar"/>
        </w:rPr>
        <w:t>保险丝：2×T1.6AL 250V</w:t>
      </w:r>
    </w:p>
    <w:p w14:paraId="1E00F02F">
      <w:pPr>
        <w:keepNext w:val="0"/>
        <w:keepLines w:val="0"/>
        <w:widowControl/>
        <w:numPr>
          <w:ilvl w:val="0"/>
          <w:numId w:val="2"/>
        </w:numPr>
        <w:suppressLineNumbers w:val="0"/>
        <w:ind w:left="425" w:leftChars="0" w:hanging="425" w:firstLineChars="0"/>
        <w:jc w:val="left"/>
        <w:rPr>
          <w:rFonts w:hint="eastAsia" w:ascii="微软雅黑" w:hAnsi="微软雅黑" w:eastAsia="微软雅黑" w:cs="微软雅黑"/>
          <w:color w:val="000000"/>
          <w:kern w:val="0"/>
          <w:sz w:val="21"/>
          <w:szCs w:val="21"/>
          <w:lang w:val="en-US" w:eastAsia="zh-CN" w:bidi="ar"/>
        </w:rPr>
      </w:pPr>
      <w:r>
        <w:rPr>
          <w:rFonts w:hint="eastAsia" w:ascii="微软雅黑" w:hAnsi="微软雅黑" w:eastAsia="微软雅黑" w:cs="微软雅黑"/>
          <w:color w:val="000000"/>
          <w:kern w:val="0"/>
          <w:sz w:val="21"/>
          <w:szCs w:val="21"/>
          <w:lang w:val="en-US" w:eastAsia="zh-CN" w:bidi="ar"/>
        </w:rPr>
        <w:t>马达空载转速：10</w:t>
      </w:r>
      <w:r>
        <w:rPr>
          <w:rFonts w:hint="default" w:ascii="微软雅黑" w:hAnsi="微软雅黑" w:eastAsia="微软雅黑" w:cs="微软雅黑"/>
          <w:color w:val="000000"/>
          <w:kern w:val="0"/>
          <w:sz w:val="21"/>
          <w:szCs w:val="21"/>
          <w:lang w:val="en-US" w:eastAsia="zh-CN" w:bidi="ar"/>
        </w:rPr>
        <w:t>00~4</w:t>
      </w:r>
      <w:r>
        <w:rPr>
          <w:rFonts w:hint="eastAsia" w:ascii="微软雅黑" w:hAnsi="微软雅黑" w:eastAsia="微软雅黑" w:cs="微软雅黑"/>
          <w:color w:val="000000"/>
          <w:kern w:val="0"/>
          <w:sz w:val="21"/>
          <w:szCs w:val="21"/>
          <w:lang w:val="en-US" w:eastAsia="zh-CN" w:bidi="ar"/>
        </w:rPr>
        <w:t>1</w:t>
      </w:r>
      <w:r>
        <w:rPr>
          <w:rFonts w:hint="default" w:ascii="微软雅黑" w:hAnsi="微软雅黑" w:eastAsia="微软雅黑" w:cs="微软雅黑"/>
          <w:color w:val="000000"/>
          <w:kern w:val="0"/>
          <w:sz w:val="21"/>
          <w:szCs w:val="21"/>
          <w:lang w:val="en-US" w:eastAsia="zh-CN" w:bidi="ar"/>
        </w:rPr>
        <w:t>,</w:t>
      </w:r>
      <w:r>
        <w:rPr>
          <w:rFonts w:hint="eastAsia" w:ascii="微软雅黑" w:hAnsi="微软雅黑" w:eastAsia="微软雅黑" w:cs="微软雅黑"/>
          <w:color w:val="000000"/>
          <w:kern w:val="0"/>
          <w:sz w:val="21"/>
          <w:szCs w:val="21"/>
          <w:lang w:val="en-US" w:eastAsia="zh-CN" w:bidi="ar"/>
        </w:rPr>
        <w:t>5</w:t>
      </w:r>
      <w:r>
        <w:rPr>
          <w:rFonts w:hint="default" w:ascii="微软雅黑" w:hAnsi="微软雅黑" w:eastAsia="微软雅黑" w:cs="微软雅黑"/>
          <w:color w:val="000000"/>
          <w:kern w:val="0"/>
          <w:sz w:val="21"/>
          <w:szCs w:val="21"/>
          <w:lang w:val="en-US" w:eastAsia="zh-CN" w:bidi="ar"/>
        </w:rPr>
        <w:t>00 r/min</w:t>
      </w:r>
    </w:p>
    <w:p w14:paraId="3D1F6CF8">
      <w:pPr>
        <w:keepNext w:val="0"/>
        <w:keepLines w:val="0"/>
        <w:widowControl/>
        <w:numPr>
          <w:ilvl w:val="0"/>
          <w:numId w:val="2"/>
        </w:numPr>
        <w:suppressLineNumbers w:val="0"/>
        <w:ind w:left="425" w:leftChars="0" w:hanging="425" w:firstLineChars="0"/>
        <w:jc w:val="left"/>
        <w:rPr>
          <w:rFonts w:hint="eastAsia" w:ascii="微软雅黑" w:hAnsi="微软雅黑" w:eastAsia="微软雅黑" w:cs="微软雅黑"/>
          <w:color w:val="000000"/>
          <w:kern w:val="0"/>
          <w:sz w:val="21"/>
          <w:szCs w:val="21"/>
          <w:lang w:val="en-US" w:eastAsia="zh-CN" w:bidi="ar"/>
        </w:rPr>
      </w:pPr>
      <w:r>
        <w:rPr>
          <w:rFonts w:hint="eastAsia" w:ascii="微软雅黑" w:hAnsi="微软雅黑" w:eastAsia="微软雅黑" w:cs="微软雅黑"/>
          <w:color w:val="000000"/>
          <w:kern w:val="0"/>
          <w:sz w:val="21"/>
          <w:szCs w:val="21"/>
          <w:lang w:val="en-US" w:eastAsia="zh-CN" w:bidi="ar"/>
        </w:rPr>
        <w:t>马达规格：重量</w:t>
      </w:r>
      <w:r>
        <w:rPr>
          <w:rFonts w:hint="default" w:ascii="微软雅黑" w:hAnsi="微软雅黑" w:eastAsia="微软雅黑" w:cs="微软雅黑"/>
          <w:color w:val="000000"/>
          <w:kern w:val="0"/>
          <w:sz w:val="21"/>
          <w:szCs w:val="21"/>
          <w:lang w:val="en-US" w:eastAsia="zh-CN" w:bidi="ar"/>
        </w:rPr>
        <w:t xml:space="preserve">68g   </w:t>
      </w:r>
      <w:r>
        <w:rPr>
          <w:rFonts w:hint="eastAsia" w:ascii="微软雅黑" w:hAnsi="微软雅黑" w:eastAsia="微软雅黑" w:cs="微软雅黑"/>
          <w:color w:val="000000"/>
          <w:kern w:val="0"/>
          <w:sz w:val="21"/>
          <w:szCs w:val="21"/>
          <w:lang w:val="en-US" w:eastAsia="zh-CN" w:bidi="ar"/>
        </w:rPr>
        <w:t>尺寸Φ</w:t>
      </w:r>
      <w:r>
        <w:rPr>
          <w:rFonts w:hint="default" w:ascii="微软雅黑" w:hAnsi="微软雅黑" w:eastAsia="微软雅黑" w:cs="微软雅黑"/>
          <w:color w:val="000000"/>
          <w:kern w:val="0"/>
          <w:sz w:val="21"/>
          <w:szCs w:val="21"/>
          <w:lang w:val="en-US" w:eastAsia="zh-CN" w:bidi="ar"/>
        </w:rPr>
        <w:t>22x76.7mm</w:t>
      </w:r>
    </w:p>
    <w:p w14:paraId="01345E3F">
      <w:pPr>
        <w:keepNext w:val="0"/>
        <w:keepLines w:val="0"/>
        <w:widowControl/>
        <w:numPr>
          <w:ilvl w:val="0"/>
          <w:numId w:val="2"/>
        </w:numPr>
        <w:suppressLineNumbers w:val="0"/>
        <w:ind w:left="425" w:leftChars="0" w:hanging="425" w:firstLineChars="0"/>
        <w:jc w:val="left"/>
        <w:rPr>
          <w:rFonts w:hint="eastAsia" w:ascii="微软雅黑" w:hAnsi="微软雅黑" w:eastAsia="微软雅黑" w:cs="微软雅黑"/>
          <w:color w:val="000000"/>
          <w:kern w:val="0"/>
          <w:sz w:val="21"/>
          <w:szCs w:val="21"/>
          <w:lang w:val="en-US" w:eastAsia="zh-CN" w:bidi="ar"/>
        </w:rPr>
      </w:pPr>
      <w:r>
        <w:rPr>
          <w:rFonts w:hint="eastAsia" w:ascii="微软雅黑" w:hAnsi="微软雅黑" w:eastAsia="微软雅黑" w:cs="微软雅黑"/>
          <w:color w:val="000000"/>
          <w:kern w:val="0"/>
          <w:sz w:val="21"/>
          <w:szCs w:val="21"/>
          <w:lang w:val="en-US" w:eastAsia="zh-CN" w:bidi="ar"/>
        </w:rPr>
        <w:t>主机尺寸</w:t>
      </w:r>
      <w:r>
        <w:rPr>
          <w:rFonts w:hint="default" w:ascii="微软雅黑" w:hAnsi="微软雅黑" w:eastAsia="微软雅黑" w:cs="微软雅黑"/>
          <w:color w:val="000000"/>
          <w:kern w:val="0"/>
          <w:sz w:val="21"/>
          <w:szCs w:val="21"/>
          <w:lang w:val="en-US" w:eastAsia="zh-CN" w:bidi="ar"/>
        </w:rPr>
        <w:t>(</w:t>
      </w:r>
      <w:r>
        <w:rPr>
          <w:rFonts w:hint="eastAsia" w:ascii="微软雅黑" w:hAnsi="微软雅黑" w:eastAsia="微软雅黑" w:cs="微软雅黑"/>
          <w:color w:val="000000"/>
          <w:kern w:val="0"/>
          <w:sz w:val="21"/>
          <w:szCs w:val="21"/>
          <w:lang w:val="en-US" w:eastAsia="zh-CN" w:bidi="ar"/>
        </w:rPr>
        <w:t>不含水箱</w:t>
      </w:r>
      <w:r>
        <w:rPr>
          <w:rFonts w:hint="default" w:ascii="微软雅黑" w:hAnsi="微软雅黑" w:eastAsia="微软雅黑" w:cs="微软雅黑"/>
          <w:color w:val="000000"/>
          <w:kern w:val="0"/>
          <w:sz w:val="21"/>
          <w:szCs w:val="21"/>
          <w:lang w:val="en-US" w:eastAsia="zh-CN" w:bidi="ar"/>
        </w:rPr>
        <w:t>)</w:t>
      </w:r>
      <w:r>
        <w:rPr>
          <w:rFonts w:hint="eastAsia" w:ascii="微软雅黑" w:hAnsi="微软雅黑" w:eastAsia="微软雅黑" w:cs="微软雅黑"/>
          <w:color w:val="000000"/>
          <w:kern w:val="0"/>
          <w:sz w:val="21"/>
          <w:szCs w:val="21"/>
          <w:lang w:val="en-US" w:eastAsia="zh-CN" w:bidi="ar"/>
        </w:rPr>
        <w:t>：</w:t>
      </w:r>
      <w:r>
        <w:rPr>
          <w:rFonts w:hint="default" w:ascii="微软雅黑" w:hAnsi="微软雅黑" w:eastAsia="微软雅黑" w:cs="微软雅黑"/>
          <w:color w:val="000000"/>
          <w:kern w:val="0"/>
          <w:sz w:val="21"/>
          <w:szCs w:val="21"/>
          <w:lang w:val="en-US" w:eastAsia="zh-CN" w:bidi="ar"/>
        </w:rPr>
        <w:t>155mm</w:t>
      </w:r>
      <w:r>
        <w:rPr>
          <w:rFonts w:hint="eastAsia" w:ascii="微软雅黑" w:hAnsi="微软雅黑" w:eastAsia="微软雅黑" w:cs="微软雅黑"/>
          <w:color w:val="000000"/>
          <w:kern w:val="0"/>
          <w:sz w:val="21"/>
          <w:szCs w:val="21"/>
          <w:lang w:val="en-US" w:eastAsia="zh-CN" w:bidi="ar"/>
        </w:rPr>
        <w:t>×</w:t>
      </w:r>
      <w:r>
        <w:rPr>
          <w:rFonts w:hint="default" w:ascii="微软雅黑" w:hAnsi="微软雅黑" w:eastAsia="微软雅黑" w:cs="微软雅黑"/>
          <w:color w:val="000000"/>
          <w:kern w:val="0"/>
          <w:sz w:val="21"/>
          <w:szCs w:val="21"/>
          <w:lang w:val="en-US" w:eastAsia="zh-CN" w:bidi="ar"/>
        </w:rPr>
        <w:t>167mm</w:t>
      </w:r>
      <w:r>
        <w:rPr>
          <w:rFonts w:hint="eastAsia" w:ascii="微软雅黑" w:hAnsi="微软雅黑" w:eastAsia="微软雅黑" w:cs="微软雅黑"/>
          <w:color w:val="000000"/>
          <w:kern w:val="0"/>
          <w:sz w:val="21"/>
          <w:szCs w:val="21"/>
          <w:lang w:val="en-US" w:eastAsia="zh-CN" w:bidi="ar"/>
        </w:rPr>
        <w:t>×</w:t>
      </w:r>
      <w:r>
        <w:rPr>
          <w:rFonts w:hint="default" w:ascii="微软雅黑" w:hAnsi="微软雅黑" w:eastAsia="微软雅黑" w:cs="微软雅黑"/>
          <w:color w:val="000000"/>
          <w:kern w:val="0"/>
          <w:sz w:val="21"/>
          <w:szCs w:val="21"/>
          <w:lang w:val="en-US" w:eastAsia="zh-CN" w:bidi="ar"/>
        </w:rPr>
        <w:t>227mm</w:t>
      </w:r>
    </w:p>
    <w:p w14:paraId="3F62D375">
      <w:pPr>
        <w:keepNext w:val="0"/>
        <w:keepLines w:val="0"/>
        <w:widowControl/>
        <w:numPr>
          <w:ilvl w:val="0"/>
          <w:numId w:val="2"/>
        </w:numPr>
        <w:suppressLineNumbers w:val="0"/>
        <w:ind w:left="425" w:leftChars="0" w:hanging="425" w:firstLineChars="0"/>
        <w:jc w:val="left"/>
        <w:rPr>
          <w:rFonts w:hint="eastAsia" w:ascii="微软雅黑" w:hAnsi="微软雅黑" w:eastAsia="微软雅黑" w:cs="微软雅黑"/>
          <w:color w:val="000000"/>
          <w:kern w:val="0"/>
          <w:sz w:val="21"/>
          <w:szCs w:val="21"/>
          <w:lang w:val="en-US" w:eastAsia="zh-CN" w:bidi="ar"/>
        </w:rPr>
      </w:pPr>
      <w:r>
        <w:rPr>
          <w:rFonts w:hint="eastAsia" w:ascii="微软雅黑" w:hAnsi="微软雅黑" w:eastAsia="微软雅黑" w:cs="微软雅黑"/>
          <w:color w:val="000000"/>
          <w:kern w:val="0"/>
          <w:sz w:val="21"/>
          <w:szCs w:val="21"/>
          <w:lang w:val="en-US" w:eastAsia="zh-CN" w:bidi="ar"/>
        </w:rPr>
        <w:t>使用期限：</w:t>
      </w:r>
      <w:r>
        <w:rPr>
          <w:rFonts w:hint="eastAsia" w:ascii="宋体" w:hAnsi="宋体" w:eastAsia="宋体" w:cs="宋体"/>
          <w:color w:val="000000" w:themeColor="text1"/>
          <w:szCs w:val="24"/>
          <w14:textFill>
            <w14:solidFill>
              <w14:schemeClr w14:val="tx1"/>
            </w14:solidFill>
          </w14:textFill>
        </w:rPr>
        <w:t>≥</w:t>
      </w:r>
      <w:r>
        <w:rPr>
          <w:rFonts w:hint="eastAsia" w:ascii="微软雅黑" w:hAnsi="微软雅黑" w:eastAsia="微软雅黑" w:cs="微软雅黑"/>
          <w:color w:val="000000"/>
          <w:kern w:val="0"/>
          <w:sz w:val="21"/>
          <w:szCs w:val="21"/>
          <w:lang w:val="en-US" w:eastAsia="zh-CN" w:bidi="ar"/>
        </w:rPr>
        <w:t xml:space="preserve">10年 </w:t>
      </w:r>
    </w:p>
    <w:p w14:paraId="38D38A99">
      <w:pPr>
        <w:keepNext w:val="0"/>
        <w:keepLines w:val="0"/>
        <w:widowControl/>
        <w:numPr>
          <w:ilvl w:val="0"/>
          <w:numId w:val="2"/>
        </w:numPr>
        <w:suppressLineNumbers w:val="0"/>
        <w:ind w:left="425" w:leftChars="0" w:hanging="425" w:firstLineChars="0"/>
        <w:jc w:val="left"/>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kern w:val="0"/>
          <w:sz w:val="21"/>
          <w:szCs w:val="21"/>
          <w:lang w:val="en-US" w:eastAsia="zh-CN" w:bidi="ar"/>
        </w:rPr>
        <w:t>设备安全分类：</w:t>
      </w:r>
    </w:p>
    <w:p w14:paraId="77A48140">
      <w:pPr>
        <w:keepNext w:val="0"/>
        <w:keepLines w:val="0"/>
        <w:widowControl/>
        <w:numPr>
          <w:ilvl w:val="0"/>
          <w:numId w:val="3"/>
        </w:numPr>
        <w:suppressLineNumbers w:val="0"/>
        <w:ind w:leftChars="0"/>
        <w:jc w:val="left"/>
        <w:rPr>
          <w:rFonts w:hint="eastAsia" w:ascii="微软雅黑" w:hAnsi="微软雅黑" w:eastAsia="微软雅黑" w:cs="微软雅黑"/>
          <w:color w:val="000000"/>
          <w:kern w:val="0"/>
          <w:sz w:val="21"/>
          <w:szCs w:val="21"/>
          <w:lang w:val="en-US" w:eastAsia="zh-CN" w:bidi="ar"/>
        </w:rPr>
      </w:pPr>
      <w:r>
        <w:rPr>
          <w:rFonts w:hint="eastAsia" w:ascii="微软雅黑" w:hAnsi="微软雅黑" w:eastAsia="微软雅黑" w:cs="微软雅黑"/>
          <w:color w:val="000000"/>
          <w:kern w:val="0"/>
          <w:sz w:val="21"/>
          <w:szCs w:val="21"/>
          <w:lang w:val="en-US" w:eastAsia="zh-CN" w:bidi="ar"/>
        </w:rPr>
        <w:t>按运行模式分类：非连续运行（连续工作3min，需停止10min）</w:t>
      </w:r>
    </w:p>
    <w:p w14:paraId="11D4EBEA">
      <w:pPr>
        <w:keepNext w:val="0"/>
        <w:keepLines w:val="0"/>
        <w:widowControl/>
        <w:numPr>
          <w:ilvl w:val="0"/>
          <w:numId w:val="3"/>
        </w:numPr>
        <w:suppressLineNumbers w:val="0"/>
        <w:ind w:leftChars="0"/>
        <w:jc w:val="left"/>
        <w:rPr>
          <w:rFonts w:hint="default" w:ascii="微软雅黑" w:hAnsi="微软雅黑" w:eastAsia="微软雅黑" w:cs="微软雅黑"/>
          <w:color w:val="000000"/>
          <w:kern w:val="0"/>
          <w:sz w:val="21"/>
          <w:szCs w:val="21"/>
          <w:lang w:val="en-US" w:eastAsia="zh-CN" w:bidi="ar"/>
        </w:rPr>
      </w:pPr>
      <w:r>
        <w:rPr>
          <w:rFonts w:hint="eastAsia" w:ascii="微软雅黑" w:hAnsi="微软雅黑" w:eastAsia="微软雅黑" w:cs="微软雅黑"/>
          <w:color w:val="000000"/>
          <w:kern w:val="0"/>
          <w:sz w:val="21"/>
          <w:szCs w:val="21"/>
          <w:lang w:val="en-US" w:eastAsia="zh-CN" w:bidi="ar"/>
        </w:rPr>
        <w:t>按防电击类型分类：I类设备</w:t>
      </w:r>
    </w:p>
    <w:p w14:paraId="221CF89D">
      <w:pPr>
        <w:keepNext w:val="0"/>
        <w:keepLines w:val="0"/>
        <w:widowControl/>
        <w:numPr>
          <w:ilvl w:val="0"/>
          <w:numId w:val="3"/>
        </w:numPr>
        <w:suppressLineNumbers w:val="0"/>
        <w:ind w:leftChars="0"/>
        <w:jc w:val="left"/>
        <w:rPr>
          <w:rFonts w:hint="default" w:ascii="微软雅黑" w:hAnsi="微软雅黑" w:eastAsia="微软雅黑" w:cs="微软雅黑"/>
          <w:color w:val="000000"/>
          <w:kern w:val="0"/>
          <w:sz w:val="21"/>
          <w:szCs w:val="21"/>
          <w:lang w:val="en-US" w:eastAsia="zh-CN" w:bidi="ar"/>
        </w:rPr>
      </w:pPr>
      <w:r>
        <w:rPr>
          <w:rFonts w:hint="eastAsia" w:ascii="微软雅黑" w:hAnsi="微软雅黑" w:eastAsia="微软雅黑" w:cs="微软雅黑"/>
          <w:color w:val="000000"/>
          <w:kern w:val="0"/>
          <w:sz w:val="21"/>
          <w:szCs w:val="21"/>
          <w:lang w:val="en-US" w:eastAsia="zh-CN" w:bidi="ar"/>
        </w:rPr>
        <w:t>按防电击的程度分类：无应用部分</w:t>
      </w:r>
    </w:p>
    <w:p w14:paraId="229444E1">
      <w:pPr>
        <w:keepNext w:val="0"/>
        <w:keepLines w:val="0"/>
        <w:widowControl/>
        <w:numPr>
          <w:ilvl w:val="0"/>
          <w:numId w:val="3"/>
        </w:numPr>
        <w:suppressLineNumbers w:val="0"/>
        <w:ind w:leftChars="0"/>
        <w:jc w:val="left"/>
        <w:rPr>
          <w:rFonts w:hint="default" w:ascii="微软雅黑" w:hAnsi="微软雅黑" w:eastAsia="微软雅黑" w:cs="微软雅黑"/>
          <w:color w:val="000000"/>
          <w:kern w:val="0"/>
          <w:sz w:val="21"/>
          <w:szCs w:val="21"/>
          <w:lang w:val="en-US" w:eastAsia="zh-CN" w:bidi="ar"/>
        </w:rPr>
      </w:pPr>
      <w:r>
        <w:rPr>
          <w:rFonts w:hint="eastAsia" w:ascii="微软雅黑" w:hAnsi="微软雅黑" w:eastAsia="微软雅黑" w:cs="微软雅黑"/>
          <w:color w:val="000000"/>
          <w:kern w:val="0"/>
          <w:sz w:val="21"/>
          <w:szCs w:val="21"/>
          <w:lang w:val="en-US" w:eastAsia="zh-CN" w:bidi="ar"/>
        </w:rPr>
        <w:t>按对进液的防护程度分类：主机（IPX0），脚踏（IPX6）</w:t>
      </w:r>
    </w:p>
    <w:p w14:paraId="7092F577">
      <w:pPr>
        <w:keepNext w:val="0"/>
        <w:keepLines w:val="0"/>
        <w:widowControl/>
        <w:numPr>
          <w:ilvl w:val="0"/>
          <w:numId w:val="3"/>
        </w:numPr>
        <w:suppressLineNumbers w:val="0"/>
        <w:ind w:leftChars="0"/>
        <w:jc w:val="left"/>
        <w:rPr>
          <w:rFonts w:hint="eastAsia" w:ascii="微软雅黑" w:hAnsi="微软雅黑" w:eastAsia="微软雅黑" w:cs="微软雅黑"/>
          <w:color w:val="000000"/>
          <w:kern w:val="0"/>
          <w:sz w:val="21"/>
          <w:szCs w:val="21"/>
          <w:lang w:val="en-US" w:eastAsia="zh-CN" w:bidi="ar"/>
        </w:rPr>
      </w:pPr>
      <w:r>
        <w:rPr>
          <w:rFonts w:hint="eastAsia" w:ascii="微软雅黑" w:hAnsi="微软雅黑" w:eastAsia="微软雅黑" w:cs="微软雅黑"/>
          <w:color w:val="000000"/>
          <w:kern w:val="0"/>
          <w:sz w:val="21"/>
          <w:szCs w:val="21"/>
          <w:lang w:val="en-US" w:eastAsia="zh-CN" w:bidi="ar"/>
        </w:rPr>
        <w:t>在于空气混合的易燃麻醉气与氧化亚氮混合的易燃麻醉气情况下使用时的安全程度：非AP、APG设备。</w:t>
      </w:r>
    </w:p>
    <w:p w14:paraId="5E05D37E">
      <w:pPr>
        <w:numPr>
          <w:ilvl w:val="0"/>
          <w:numId w:val="1"/>
        </w:numPr>
        <w:jc w:val="left"/>
        <w:rPr>
          <w:rFonts w:hint="eastAsia"/>
          <w:b/>
          <w:bCs/>
          <w:color w:val="000000"/>
          <w:sz w:val="30"/>
          <w:szCs w:val="30"/>
          <w:lang w:val="en-US" w:eastAsia="zh-CN"/>
        </w:rPr>
      </w:pPr>
      <w:r>
        <w:rPr>
          <w:rFonts w:hint="eastAsia"/>
          <w:b/>
          <w:bCs/>
          <w:color w:val="000000"/>
          <w:sz w:val="30"/>
          <w:szCs w:val="30"/>
          <w:lang w:val="en-US" w:eastAsia="zh-CN"/>
        </w:rPr>
        <w:t>功能需求：</w:t>
      </w:r>
    </w:p>
    <w:p w14:paraId="15FBF0C9">
      <w:pPr>
        <w:keepNext w:val="0"/>
        <w:keepLines w:val="0"/>
        <w:widowControl/>
        <w:numPr>
          <w:ilvl w:val="0"/>
          <w:numId w:val="4"/>
        </w:numPr>
        <w:suppressLineNumbers w:val="0"/>
        <w:ind w:left="425" w:leftChars="0" w:hanging="425" w:firstLineChars="0"/>
        <w:jc w:val="left"/>
        <w:rPr>
          <w:rFonts w:hint="eastAsia" w:ascii="微软雅黑" w:hAnsi="微软雅黑" w:eastAsia="微软雅黑" w:cs="微软雅黑"/>
          <w:color w:val="000000"/>
          <w:kern w:val="0"/>
          <w:sz w:val="21"/>
          <w:szCs w:val="21"/>
          <w:lang w:val="en-US" w:eastAsia="zh-CN" w:bidi="ar"/>
        </w:rPr>
      </w:pPr>
      <w:r>
        <w:rPr>
          <w:rFonts w:hint="eastAsia" w:ascii="微软雅黑" w:hAnsi="微软雅黑" w:eastAsia="微软雅黑" w:cs="微软雅黑"/>
          <w:color w:val="000000"/>
          <w:kern w:val="0"/>
          <w:sz w:val="21"/>
          <w:szCs w:val="21"/>
          <w:lang w:val="en-US" w:eastAsia="zh-CN" w:bidi="ar"/>
        </w:rPr>
        <w:t xml:space="preserve">双水路选择：水箱可装蒸馏水或纯净水，配合内水道弯机使用；也可以直供灭菌冷却生理盐水，对应外水道弯机，在无菌手术中，能够降低手术感染率，伤口愈合快，并发症轻； </w:t>
      </w:r>
    </w:p>
    <w:p w14:paraId="3E9682D9">
      <w:pPr>
        <w:keepNext w:val="0"/>
        <w:keepLines w:val="0"/>
        <w:widowControl/>
        <w:numPr>
          <w:ilvl w:val="0"/>
          <w:numId w:val="4"/>
        </w:numPr>
        <w:suppressLineNumbers w:val="0"/>
        <w:ind w:left="425" w:leftChars="0" w:hanging="425" w:firstLineChars="0"/>
        <w:jc w:val="left"/>
        <w:rPr>
          <w:rFonts w:hint="eastAsia" w:ascii="微软雅黑" w:hAnsi="微软雅黑" w:eastAsia="微软雅黑" w:cs="微软雅黑"/>
          <w:color w:val="000000"/>
          <w:kern w:val="0"/>
          <w:sz w:val="21"/>
          <w:szCs w:val="21"/>
          <w:lang w:val="en-US" w:eastAsia="zh-CN" w:bidi="ar"/>
        </w:rPr>
      </w:pPr>
      <w:r>
        <w:rPr>
          <w:rFonts w:hint="eastAsia" w:ascii="微软雅黑" w:hAnsi="微软雅黑" w:eastAsia="微软雅黑" w:cs="微软雅黑"/>
          <w:color w:val="000000"/>
          <w:kern w:val="0"/>
          <w:sz w:val="21"/>
          <w:szCs w:val="21"/>
          <w:lang w:val="en-US" w:eastAsia="zh-CN" w:bidi="ar"/>
        </w:rPr>
        <w:t>插电即用，无需连接牙椅水、气，便携，可满足外科手术室、外出义诊、上门家庭就诊、科研教学、义齿打磨等多场景应用需求；</w:t>
      </w:r>
    </w:p>
    <w:p w14:paraId="3C7A7594">
      <w:pPr>
        <w:keepNext w:val="0"/>
        <w:keepLines w:val="0"/>
        <w:widowControl/>
        <w:numPr>
          <w:ilvl w:val="0"/>
          <w:numId w:val="4"/>
        </w:numPr>
        <w:suppressLineNumbers w:val="0"/>
        <w:ind w:left="425" w:leftChars="0" w:hanging="425" w:firstLineChars="0"/>
        <w:jc w:val="left"/>
        <w:rPr>
          <w:rFonts w:hint="eastAsia" w:ascii="微软雅黑" w:hAnsi="微软雅黑" w:eastAsia="微软雅黑" w:cs="微软雅黑"/>
          <w:color w:val="000000"/>
          <w:kern w:val="0"/>
          <w:sz w:val="21"/>
          <w:szCs w:val="21"/>
          <w:lang w:val="en-US" w:eastAsia="zh-CN" w:bidi="ar"/>
        </w:rPr>
      </w:pPr>
      <w:r>
        <w:rPr>
          <w:rFonts w:hint="eastAsia" w:ascii="微软雅黑" w:hAnsi="微软雅黑" w:eastAsia="微软雅黑" w:cs="微软雅黑"/>
          <w:color w:val="000000"/>
          <w:kern w:val="0"/>
          <w:sz w:val="21"/>
          <w:szCs w:val="21"/>
          <w:lang w:val="en-US" w:eastAsia="zh-CN" w:bidi="ar"/>
        </w:rPr>
        <w:t>采用高性能无刷电机，扭矩</w:t>
      </w:r>
      <w:r>
        <w:rPr>
          <w:rFonts w:hint="default" w:ascii="微软雅黑" w:hAnsi="微软雅黑" w:eastAsia="微软雅黑" w:cs="微软雅黑"/>
          <w:color w:val="000000"/>
          <w:kern w:val="0"/>
          <w:sz w:val="21"/>
          <w:szCs w:val="21"/>
          <w:lang w:val="en-US" w:eastAsia="zh-CN" w:bidi="ar"/>
        </w:rPr>
        <w:t>3.5N</w:t>
      </w:r>
      <w:r>
        <w:rPr>
          <w:rFonts w:hint="eastAsia" w:ascii="微软雅黑" w:hAnsi="微软雅黑" w:eastAsia="微软雅黑" w:cs="微软雅黑"/>
          <w:color w:val="000000"/>
          <w:kern w:val="0"/>
          <w:sz w:val="21"/>
          <w:szCs w:val="21"/>
          <w:lang w:val="en-US" w:eastAsia="zh-CN" w:bidi="ar"/>
        </w:rPr>
        <w:t>·</w:t>
      </w:r>
      <w:r>
        <w:rPr>
          <w:rFonts w:hint="default" w:ascii="微软雅黑" w:hAnsi="微软雅黑" w:eastAsia="微软雅黑" w:cs="微软雅黑"/>
          <w:color w:val="000000"/>
          <w:kern w:val="0"/>
          <w:sz w:val="21"/>
          <w:szCs w:val="21"/>
          <w:lang w:val="en-US" w:eastAsia="zh-CN" w:bidi="ar"/>
        </w:rPr>
        <w:t>cm</w:t>
      </w:r>
      <w:r>
        <w:rPr>
          <w:rFonts w:hint="eastAsia" w:ascii="微软雅黑" w:hAnsi="微软雅黑" w:eastAsia="微软雅黑" w:cs="微软雅黑"/>
          <w:color w:val="000000"/>
          <w:kern w:val="0"/>
          <w:sz w:val="21"/>
          <w:szCs w:val="21"/>
          <w:lang w:val="en-US" w:eastAsia="zh-CN" w:bidi="ar"/>
        </w:rPr>
        <w:t>，扭矩大，更强劲。马达空载转速1000—41500r/min，跳动＜0.02mm，噪音&lt;50dB，冷光LED灯（照度&gt;40000lx）.</w:t>
      </w:r>
    </w:p>
    <w:p w14:paraId="50FB43B4">
      <w:pPr>
        <w:keepNext w:val="0"/>
        <w:keepLines w:val="0"/>
        <w:widowControl/>
        <w:numPr>
          <w:ilvl w:val="0"/>
          <w:numId w:val="4"/>
        </w:numPr>
        <w:suppressLineNumbers w:val="0"/>
        <w:ind w:left="425" w:leftChars="0" w:hanging="425" w:firstLineChars="0"/>
        <w:jc w:val="left"/>
        <w:rPr>
          <w:rFonts w:hint="eastAsia" w:ascii="微软雅黑" w:hAnsi="微软雅黑" w:eastAsia="微软雅黑" w:cs="微软雅黑"/>
          <w:color w:val="000000"/>
          <w:kern w:val="0"/>
          <w:sz w:val="21"/>
          <w:szCs w:val="21"/>
          <w:lang w:val="en-US" w:eastAsia="zh-CN" w:bidi="ar"/>
        </w:rPr>
      </w:pPr>
      <w:r>
        <w:rPr>
          <w:rFonts w:hint="eastAsia" w:ascii="微软雅黑" w:hAnsi="微软雅黑" w:eastAsia="微软雅黑" w:cs="微软雅黑"/>
          <w:color w:val="000000"/>
          <w:kern w:val="0"/>
          <w:sz w:val="21"/>
          <w:szCs w:val="21"/>
          <w:lang w:val="en-US" w:eastAsia="zh-CN" w:bidi="ar"/>
        </w:rPr>
        <w:t>主机尺寸</w:t>
      </w:r>
      <w:r>
        <w:rPr>
          <w:rFonts w:hint="default" w:ascii="微软雅黑" w:hAnsi="微软雅黑" w:eastAsia="微软雅黑" w:cs="微软雅黑"/>
          <w:color w:val="000000"/>
          <w:kern w:val="0"/>
          <w:sz w:val="21"/>
          <w:szCs w:val="21"/>
          <w:lang w:val="en-US" w:eastAsia="zh-CN" w:bidi="ar"/>
        </w:rPr>
        <w:t>(</w:t>
      </w:r>
      <w:r>
        <w:rPr>
          <w:rFonts w:hint="eastAsia" w:ascii="微软雅黑" w:hAnsi="微软雅黑" w:eastAsia="微软雅黑" w:cs="微软雅黑"/>
          <w:color w:val="000000"/>
          <w:kern w:val="0"/>
          <w:sz w:val="21"/>
          <w:szCs w:val="21"/>
          <w:lang w:val="en-US" w:eastAsia="zh-CN" w:bidi="ar"/>
        </w:rPr>
        <w:t>不含水箱</w:t>
      </w:r>
      <w:r>
        <w:rPr>
          <w:rFonts w:hint="default" w:ascii="微软雅黑" w:hAnsi="微软雅黑" w:eastAsia="微软雅黑" w:cs="微软雅黑"/>
          <w:color w:val="000000"/>
          <w:kern w:val="0"/>
          <w:sz w:val="21"/>
          <w:szCs w:val="21"/>
          <w:lang w:val="en-US" w:eastAsia="zh-CN" w:bidi="ar"/>
        </w:rPr>
        <w:t>)</w:t>
      </w:r>
      <w:r>
        <w:rPr>
          <w:rFonts w:hint="eastAsia" w:ascii="微软雅黑" w:hAnsi="微软雅黑" w:eastAsia="微软雅黑" w:cs="微软雅黑"/>
          <w:color w:val="000000"/>
          <w:kern w:val="0"/>
          <w:sz w:val="21"/>
          <w:szCs w:val="21"/>
          <w:lang w:val="en-US" w:eastAsia="zh-CN" w:bidi="ar"/>
        </w:rPr>
        <w:t>：</w:t>
      </w:r>
      <w:r>
        <w:rPr>
          <w:rFonts w:hint="default" w:ascii="微软雅黑" w:hAnsi="微软雅黑" w:eastAsia="微软雅黑" w:cs="微软雅黑"/>
          <w:color w:val="000000"/>
          <w:kern w:val="0"/>
          <w:sz w:val="21"/>
          <w:szCs w:val="21"/>
          <w:lang w:val="en-US" w:eastAsia="zh-CN" w:bidi="ar"/>
        </w:rPr>
        <w:t>155mm</w:t>
      </w:r>
      <w:r>
        <w:rPr>
          <w:rFonts w:hint="eastAsia" w:ascii="微软雅黑" w:hAnsi="微软雅黑" w:eastAsia="微软雅黑" w:cs="微软雅黑"/>
          <w:color w:val="000000"/>
          <w:kern w:val="0"/>
          <w:sz w:val="21"/>
          <w:szCs w:val="21"/>
          <w:lang w:val="en-US" w:eastAsia="zh-CN" w:bidi="ar"/>
        </w:rPr>
        <w:t>×</w:t>
      </w:r>
      <w:r>
        <w:rPr>
          <w:rFonts w:hint="default" w:ascii="微软雅黑" w:hAnsi="微软雅黑" w:eastAsia="微软雅黑" w:cs="微软雅黑"/>
          <w:color w:val="000000"/>
          <w:kern w:val="0"/>
          <w:sz w:val="21"/>
          <w:szCs w:val="21"/>
          <w:lang w:val="en-US" w:eastAsia="zh-CN" w:bidi="ar"/>
        </w:rPr>
        <w:t>167mm</w:t>
      </w:r>
      <w:r>
        <w:rPr>
          <w:rFonts w:hint="eastAsia" w:ascii="微软雅黑" w:hAnsi="微软雅黑" w:eastAsia="微软雅黑" w:cs="微软雅黑"/>
          <w:color w:val="000000"/>
          <w:kern w:val="0"/>
          <w:sz w:val="21"/>
          <w:szCs w:val="21"/>
          <w:lang w:val="en-US" w:eastAsia="zh-CN" w:bidi="ar"/>
        </w:rPr>
        <w:t>×</w:t>
      </w:r>
      <w:r>
        <w:rPr>
          <w:rFonts w:hint="default" w:ascii="微软雅黑" w:hAnsi="微软雅黑" w:eastAsia="微软雅黑" w:cs="微软雅黑"/>
          <w:color w:val="000000"/>
          <w:kern w:val="0"/>
          <w:sz w:val="21"/>
          <w:szCs w:val="21"/>
          <w:lang w:val="en-US" w:eastAsia="zh-CN" w:bidi="ar"/>
        </w:rPr>
        <w:t xml:space="preserve">227mm </w:t>
      </w:r>
    </w:p>
    <w:p w14:paraId="28EF69F1">
      <w:pPr>
        <w:keepNext w:val="0"/>
        <w:keepLines w:val="0"/>
        <w:widowControl/>
        <w:numPr>
          <w:ilvl w:val="0"/>
          <w:numId w:val="4"/>
        </w:numPr>
        <w:suppressLineNumbers w:val="0"/>
        <w:ind w:left="425" w:leftChars="0" w:hanging="425" w:firstLineChars="0"/>
        <w:jc w:val="left"/>
        <w:rPr>
          <w:rFonts w:hint="eastAsia" w:ascii="微软雅黑" w:hAnsi="微软雅黑" w:eastAsia="微软雅黑" w:cs="微软雅黑"/>
          <w:color w:val="000000"/>
          <w:kern w:val="0"/>
          <w:sz w:val="21"/>
          <w:szCs w:val="21"/>
          <w:lang w:val="en-US" w:eastAsia="zh-CN" w:bidi="ar"/>
        </w:rPr>
      </w:pPr>
      <w:r>
        <w:rPr>
          <w:rFonts w:hint="eastAsia" w:ascii="微软雅黑" w:hAnsi="微软雅黑" w:eastAsia="微软雅黑" w:cs="微软雅黑"/>
          <w:color w:val="000000"/>
          <w:kern w:val="0"/>
          <w:sz w:val="21"/>
          <w:szCs w:val="21"/>
          <w:lang w:val="en-US" w:eastAsia="zh-CN" w:bidi="ar"/>
        </w:rPr>
        <w:t>采用多功能脚踏，水量控制、程序切换、正反转切换、无极变速控制均可通过多功能脚踏完成。防水等级</w:t>
      </w:r>
      <w:r>
        <w:rPr>
          <w:rFonts w:hint="default" w:ascii="微软雅黑" w:hAnsi="微软雅黑" w:eastAsia="微软雅黑" w:cs="微软雅黑"/>
          <w:color w:val="000000"/>
          <w:kern w:val="0"/>
          <w:sz w:val="21"/>
          <w:szCs w:val="21"/>
          <w:lang w:val="en-US" w:eastAsia="zh-CN" w:bidi="ar"/>
        </w:rPr>
        <w:t>IPX6</w:t>
      </w:r>
      <w:r>
        <w:rPr>
          <w:rFonts w:hint="eastAsia" w:ascii="微软雅黑" w:hAnsi="微软雅黑" w:eastAsia="微软雅黑" w:cs="微软雅黑"/>
          <w:color w:val="000000"/>
          <w:kern w:val="0"/>
          <w:sz w:val="21"/>
          <w:szCs w:val="21"/>
          <w:lang w:val="en-US" w:eastAsia="zh-CN" w:bidi="ar"/>
        </w:rPr>
        <w:t>，满足手术室专用的防水等级要求；</w:t>
      </w:r>
    </w:p>
    <w:p w14:paraId="67E5BE55">
      <w:pPr>
        <w:keepNext w:val="0"/>
        <w:keepLines w:val="0"/>
        <w:widowControl/>
        <w:numPr>
          <w:ilvl w:val="0"/>
          <w:numId w:val="4"/>
        </w:numPr>
        <w:suppressLineNumbers w:val="0"/>
        <w:ind w:left="425" w:leftChars="0" w:hanging="425" w:firstLineChars="0"/>
        <w:jc w:val="left"/>
        <w:rPr>
          <w:rFonts w:hint="eastAsia" w:ascii="微软雅黑" w:hAnsi="微软雅黑" w:eastAsia="微软雅黑" w:cs="微软雅黑"/>
          <w:color w:val="000000"/>
          <w:kern w:val="0"/>
          <w:sz w:val="21"/>
          <w:szCs w:val="21"/>
          <w:lang w:val="en-US" w:eastAsia="zh-CN" w:bidi="ar"/>
        </w:rPr>
      </w:pPr>
      <w:r>
        <w:rPr>
          <w:rFonts w:hint="eastAsia" w:ascii="微软雅黑" w:hAnsi="微软雅黑" w:eastAsia="微软雅黑" w:cs="微软雅黑"/>
          <w:color w:val="000000"/>
          <w:kern w:val="0"/>
          <w:sz w:val="21"/>
          <w:szCs w:val="21"/>
          <w:lang w:val="en-US" w:eastAsia="zh-CN" w:bidi="ar"/>
        </w:rPr>
        <w:t>扳手式蠕动泵，简单易用，无需额外培训。</w:t>
      </w:r>
      <w:r>
        <w:rPr>
          <w:rFonts w:hint="default" w:ascii="微软雅黑" w:hAnsi="微软雅黑" w:eastAsia="微软雅黑" w:cs="微软雅黑"/>
          <w:color w:val="000000"/>
          <w:kern w:val="0"/>
          <w:sz w:val="21"/>
          <w:szCs w:val="21"/>
          <w:lang w:val="en-US" w:eastAsia="zh-CN" w:bidi="ar"/>
        </w:rPr>
        <w:t>6</w:t>
      </w:r>
      <w:r>
        <w:rPr>
          <w:rFonts w:hint="eastAsia" w:ascii="微软雅黑" w:hAnsi="微软雅黑" w:eastAsia="微软雅黑" w:cs="微软雅黑"/>
          <w:color w:val="000000"/>
          <w:kern w:val="0"/>
          <w:sz w:val="21"/>
          <w:szCs w:val="21"/>
          <w:lang w:val="en-US" w:eastAsia="zh-CN" w:bidi="ar"/>
        </w:rPr>
        <w:t>档水量控制，100%水量时冷却水流量可达到120mL/min（拔牙模式）.</w:t>
      </w:r>
    </w:p>
    <w:p w14:paraId="6F38CFA0">
      <w:pPr>
        <w:keepNext w:val="0"/>
        <w:keepLines w:val="0"/>
        <w:widowControl/>
        <w:numPr>
          <w:ilvl w:val="0"/>
          <w:numId w:val="4"/>
        </w:numPr>
        <w:suppressLineNumbers w:val="0"/>
        <w:ind w:left="425" w:leftChars="0" w:hanging="425" w:firstLineChars="0"/>
        <w:jc w:val="left"/>
        <w:rPr>
          <w:rFonts w:hint="eastAsia" w:ascii="微软雅黑" w:hAnsi="微软雅黑" w:eastAsia="微软雅黑" w:cs="微软雅黑"/>
          <w:color w:val="000000"/>
          <w:kern w:val="0"/>
          <w:sz w:val="21"/>
          <w:szCs w:val="21"/>
          <w:lang w:val="en-US" w:eastAsia="zh-CN" w:bidi="ar"/>
        </w:rPr>
      </w:pPr>
      <w:r>
        <w:rPr>
          <w:rFonts w:hint="eastAsia" w:ascii="微软雅黑" w:hAnsi="微软雅黑" w:eastAsia="微软雅黑" w:cs="微软雅黑"/>
          <w:color w:val="000000"/>
          <w:kern w:val="0"/>
          <w:sz w:val="21"/>
          <w:szCs w:val="21"/>
          <w:lang w:val="en-US" w:eastAsia="zh-CN" w:bidi="ar"/>
        </w:rPr>
        <w:t>冷却系统：内置风冷系统，高效冷却、防烫伤，保护医患安全、提升设备寿命；</w:t>
      </w:r>
    </w:p>
    <w:p w14:paraId="03184451">
      <w:pPr>
        <w:keepNext w:val="0"/>
        <w:keepLines w:val="0"/>
        <w:widowControl/>
        <w:numPr>
          <w:ilvl w:val="0"/>
          <w:numId w:val="4"/>
        </w:numPr>
        <w:suppressLineNumbers w:val="0"/>
        <w:ind w:left="425" w:leftChars="0" w:hanging="425" w:firstLineChars="0"/>
        <w:jc w:val="left"/>
        <w:rPr>
          <w:rFonts w:hint="eastAsia" w:ascii="微软雅黑" w:hAnsi="微软雅黑" w:eastAsia="微软雅黑" w:cs="微软雅黑"/>
          <w:color w:val="000000"/>
          <w:kern w:val="0"/>
          <w:sz w:val="21"/>
          <w:szCs w:val="21"/>
          <w:lang w:val="en-US" w:eastAsia="zh-CN" w:bidi="ar"/>
        </w:rPr>
      </w:pPr>
      <w:r>
        <w:rPr>
          <w:rFonts w:hint="eastAsia" w:ascii="微软雅黑" w:hAnsi="微软雅黑" w:eastAsia="微软雅黑" w:cs="微软雅黑"/>
          <w:color w:val="000000"/>
          <w:kern w:val="0"/>
          <w:sz w:val="21"/>
          <w:szCs w:val="21"/>
          <w:lang w:val="en-US" w:eastAsia="zh-CN" w:bidi="ar"/>
        </w:rPr>
        <w:t>接口标准：符合</w:t>
      </w:r>
      <w:r>
        <w:rPr>
          <w:rFonts w:hint="default" w:ascii="微软雅黑" w:hAnsi="微软雅黑" w:eastAsia="微软雅黑" w:cs="微软雅黑"/>
          <w:color w:val="000000"/>
          <w:kern w:val="0"/>
          <w:sz w:val="21"/>
          <w:szCs w:val="21"/>
          <w:lang w:val="en-US" w:eastAsia="zh-CN" w:bidi="ar"/>
        </w:rPr>
        <w:t>ISO3964</w:t>
      </w:r>
      <w:r>
        <w:rPr>
          <w:rFonts w:hint="eastAsia" w:ascii="微软雅黑" w:hAnsi="微软雅黑" w:eastAsia="微软雅黑" w:cs="微软雅黑"/>
          <w:color w:val="000000"/>
          <w:kern w:val="0"/>
          <w:sz w:val="21"/>
          <w:szCs w:val="21"/>
          <w:lang w:val="en-US" w:eastAsia="zh-CN" w:bidi="ar"/>
        </w:rPr>
        <w:t>国际标准（</w:t>
      </w:r>
      <w:r>
        <w:rPr>
          <w:rFonts w:hint="default" w:ascii="微软雅黑" w:hAnsi="微软雅黑" w:eastAsia="微软雅黑" w:cs="微软雅黑"/>
          <w:color w:val="000000"/>
          <w:kern w:val="0"/>
          <w:sz w:val="21"/>
          <w:szCs w:val="21"/>
          <w:lang w:val="en-US" w:eastAsia="zh-CN" w:bidi="ar"/>
        </w:rPr>
        <w:t>YY1012</w:t>
      </w:r>
      <w:r>
        <w:rPr>
          <w:rFonts w:hint="eastAsia" w:ascii="微软雅黑" w:hAnsi="微软雅黑" w:eastAsia="微软雅黑" w:cs="微软雅黑"/>
          <w:color w:val="000000"/>
          <w:kern w:val="0"/>
          <w:sz w:val="21"/>
          <w:szCs w:val="21"/>
          <w:lang w:val="en-US" w:eastAsia="zh-CN" w:bidi="ar"/>
        </w:rPr>
        <w:t>）;</w:t>
      </w:r>
    </w:p>
    <w:p w14:paraId="60F27730">
      <w:pPr>
        <w:keepNext w:val="0"/>
        <w:keepLines w:val="0"/>
        <w:widowControl/>
        <w:numPr>
          <w:ilvl w:val="0"/>
          <w:numId w:val="4"/>
        </w:numPr>
        <w:suppressLineNumbers w:val="0"/>
        <w:ind w:left="425" w:leftChars="0" w:hanging="425" w:firstLineChars="0"/>
        <w:jc w:val="left"/>
        <w:rPr>
          <w:rFonts w:hint="eastAsia" w:ascii="微软雅黑" w:hAnsi="微软雅黑" w:eastAsia="微软雅黑" w:cs="微软雅黑"/>
          <w:color w:val="000000"/>
          <w:kern w:val="0"/>
          <w:sz w:val="21"/>
          <w:szCs w:val="21"/>
          <w:lang w:val="en-US" w:eastAsia="zh-CN" w:bidi="ar"/>
        </w:rPr>
      </w:pPr>
      <w:r>
        <w:rPr>
          <w:rFonts w:hint="eastAsia" w:ascii="微软雅黑" w:hAnsi="微软雅黑" w:eastAsia="微软雅黑" w:cs="微软雅黑"/>
          <w:color w:val="000000"/>
          <w:kern w:val="0"/>
          <w:sz w:val="21"/>
          <w:szCs w:val="21"/>
          <w:lang w:val="en-US" w:eastAsia="zh-CN" w:bidi="ar"/>
        </w:rPr>
        <w:t>采用</w:t>
      </w:r>
      <w:r>
        <w:rPr>
          <w:rFonts w:hint="default" w:ascii="微软雅黑" w:hAnsi="微软雅黑" w:eastAsia="微软雅黑" w:cs="微软雅黑"/>
          <w:color w:val="000000"/>
          <w:kern w:val="0"/>
          <w:sz w:val="21"/>
          <w:szCs w:val="21"/>
          <w:lang w:val="en-US" w:eastAsia="zh-CN" w:bidi="ar"/>
        </w:rPr>
        <w:t>5</w:t>
      </w:r>
      <w:r>
        <w:rPr>
          <w:rFonts w:hint="eastAsia" w:ascii="微软雅黑" w:hAnsi="微软雅黑" w:eastAsia="微软雅黑" w:cs="微软雅黑"/>
          <w:color w:val="000000"/>
          <w:kern w:val="0"/>
          <w:sz w:val="21"/>
          <w:szCs w:val="21"/>
          <w:lang w:val="en-US" w:eastAsia="zh-CN" w:bidi="ar"/>
        </w:rPr>
        <w:t>英寸彩色</w:t>
      </w:r>
      <w:r>
        <w:rPr>
          <w:rFonts w:hint="default" w:ascii="微软雅黑" w:hAnsi="微软雅黑" w:eastAsia="微软雅黑" w:cs="微软雅黑"/>
          <w:color w:val="000000"/>
          <w:kern w:val="0"/>
          <w:sz w:val="21"/>
          <w:szCs w:val="21"/>
          <w:lang w:val="en-US" w:eastAsia="zh-CN" w:bidi="ar"/>
        </w:rPr>
        <w:t>LCD</w:t>
      </w:r>
      <w:r>
        <w:rPr>
          <w:rFonts w:hint="eastAsia" w:ascii="微软雅黑" w:hAnsi="微软雅黑" w:eastAsia="微软雅黑" w:cs="微软雅黑"/>
          <w:color w:val="000000"/>
          <w:kern w:val="0"/>
          <w:sz w:val="21"/>
          <w:szCs w:val="21"/>
          <w:lang w:val="en-US" w:eastAsia="zh-CN" w:bidi="ar"/>
        </w:rPr>
        <w:t>触摸屏，按临床实际用途配备了“修复模式”和“拔牙模式”，且采用中文程序，精简直观，速度调节采用“进度条快速调节”和“</w:t>
      </w:r>
      <w:r>
        <w:rPr>
          <w:rFonts w:hint="default" w:ascii="微软雅黑" w:hAnsi="微软雅黑" w:eastAsia="微软雅黑" w:cs="微软雅黑"/>
          <w:color w:val="000000"/>
          <w:kern w:val="0"/>
          <w:sz w:val="21"/>
          <w:szCs w:val="21"/>
          <w:lang w:val="en-US" w:eastAsia="zh-CN" w:bidi="ar"/>
        </w:rPr>
        <w:t>+/-</w:t>
      </w:r>
      <w:r>
        <w:rPr>
          <w:rFonts w:hint="eastAsia" w:ascii="微软雅黑" w:hAnsi="微软雅黑" w:eastAsia="微软雅黑" w:cs="微软雅黑"/>
          <w:color w:val="000000"/>
          <w:kern w:val="0"/>
          <w:sz w:val="21"/>
          <w:szCs w:val="21"/>
          <w:lang w:val="en-US" w:eastAsia="zh-CN" w:bidi="ar"/>
        </w:rPr>
        <w:t>号精准调节”双重控制方式。</w:t>
      </w:r>
    </w:p>
    <w:p w14:paraId="254B419C">
      <w:pPr>
        <w:keepNext w:val="0"/>
        <w:keepLines w:val="0"/>
        <w:widowControl/>
        <w:numPr>
          <w:ilvl w:val="0"/>
          <w:numId w:val="4"/>
        </w:numPr>
        <w:suppressLineNumbers w:val="0"/>
        <w:ind w:left="425" w:leftChars="0" w:hanging="425" w:firstLineChars="0"/>
        <w:jc w:val="left"/>
        <w:rPr>
          <w:rFonts w:hint="default" w:ascii="微软雅黑" w:hAnsi="微软雅黑" w:eastAsia="微软雅黑" w:cs="微软雅黑"/>
          <w:color w:val="000000"/>
          <w:kern w:val="0"/>
          <w:sz w:val="21"/>
          <w:szCs w:val="21"/>
          <w:lang w:val="en-US" w:eastAsia="zh-CN" w:bidi="ar"/>
        </w:rPr>
      </w:pPr>
      <w:r>
        <w:rPr>
          <w:rFonts w:hint="eastAsia" w:ascii="微软雅黑" w:hAnsi="微软雅黑" w:eastAsia="微软雅黑" w:cs="微软雅黑"/>
          <w:color w:val="000000"/>
          <w:kern w:val="0"/>
          <w:sz w:val="21"/>
          <w:szCs w:val="21"/>
          <w:lang w:val="en-US" w:eastAsia="zh-CN" w:bidi="ar"/>
        </w:rPr>
        <w:t>适配</w:t>
      </w:r>
      <w:r>
        <w:rPr>
          <w:rFonts w:hint="default" w:ascii="微软雅黑" w:hAnsi="微软雅黑" w:eastAsia="微软雅黑" w:cs="微软雅黑"/>
          <w:color w:val="000000"/>
          <w:kern w:val="0"/>
          <w:sz w:val="21"/>
          <w:szCs w:val="21"/>
          <w:lang w:val="en-US" w:eastAsia="zh-CN" w:bidi="ar"/>
        </w:rPr>
        <w:t>16:1</w:t>
      </w:r>
      <w:r>
        <w:rPr>
          <w:rFonts w:hint="eastAsia" w:ascii="微软雅黑" w:hAnsi="微软雅黑" w:eastAsia="微软雅黑" w:cs="微软雅黑"/>
          <w:color w:val="000000"/>
          <w:kern w:val="0"/>
          <w:sz w:val="21"/>
          <w:szCs w:val="21"/>
          <w:lang w:val="en-US" w:eastAsia="zh-CN" w:bidi="ar"/>
        </w:rPr>
        <w:t>、</w:t>
      </w:r>
      <w:r>
        <w:rPr>
          <w:rFonts w:hint="default" w:ascii="微软雅黑" w:hAnsi="微软雅黑" w:eastAsia="微软雅黑" w:cs="微软雅黑"/>
          <w:color w:val="000000"/>
          <w:kern w:val="0"/>
          <w:sz w:val="21"/>
          <w:szCs w:val="21"/>
          <w:lang w:val="en-US" w:eastAsia="zh-CN" w:bidi="ar"/>
        </w:rPr>
        <w:t>1:1</w:t>
      </w:r>
      <w:r>
        <w:rPr>
          <w:rFonts w:hint="eastAsia" w:ascii="微软雅黑" w:hAnsi="微软雅黑" w:eastAsia="微软雅黑" w:cs="微软雅黑"/>
          <w:color w:val="000000"/>
          <w:kern w:val="0"/>
          <w:sz w:val="21"/>
          <w:szCs w:val="21"/>
          <w:lang w:val="en-US" w:eastAsia="zh-CN" w:bidi="ar"/>
        </w:rPr>
        <w:t>、</w:t>
      </w:r>
      <w:r>
        <w:rPr>
          <w:rFonts w:hint="default" w:ascii="微软雅黑" w:hAnsi="微软雅黑" w:eastAsia="微软雅黑" w:cs="微软雅黑"/>
          <w:color w:val="000000"/>
          <w:kern w:val="0"/>
          <w:sz w:val="21"/>
          <w:szCs w:val="21"/>
          <w:lang w:val="en-US" w:eastAsia="zh-CN" w:bidi="ar"/>
        </w:rPr>
        <w:t>1:3</w:t>
      </w:r>
      <w:r>
        <w:rPr>
          <w:rFonts w:hint="eastAsia" w:ascii="微软雅黑" w:hAnsi="微软雅黑" w:eastAsia="微软雅黑" w:cs="微软雅黑"/>
          <w:color w:val="000000"/>
          <w:kern w:val="0"/>
          <w:sz w:val="21"/>
          <w:szCs w:val="21"/>
          <w:lang w:val="en-US" w:eastAsia="zh-CN" w:bidi="ar"/>
        </w:rPr>
        <w:t>、</w:t>
      </w:r>
      <w:r>
        <w:rPr>
          <w:rFonts w:hint="default" w:ascii="微软雅黑" w:hAnsi="微软雅黑" w:eastAsia="微软雅黑" w:cs="微软雅黑"/>
          <w:color w:val="000000"/>
          <w:kern w:val="0"/>
          <w:sz w:val="21"/>
          <w:szCs w:val="21"/>
          <w:lang w:val="en-US" w:eastAsia="zh-CN" w:bidi="ar"/>
        </w:rPr>
        <w:t>1:4.2</w:t>
      </w:r>
      <w:r>
        <w:rPr>
          <w:rFonts w:hint="eastAsia" w:ascii="微软雅黑" w:hAnsi="微软雅黑" w:eastAsia="微软雅黑" w:cs="微软雅黑"/>
          <w:color w:val="000000"/>
          <w:kern w:val="0"/>
          <w:sz w:val="21"/>
          <w:szCs w:val="21"/>
          <w:lang w:val="en-US" w:eastAsia="zh-CN" w:bidi="ar"/>
        </w:rPr>
        <w:t>、</w:t>
      </w:r>
      <w:r>
        <w:rPr>
          <w:rFonts w:hint="default" w:ascii="微软雅黑" w:hAnsi="微软雅黑" w:eastAsia="微软雅黑" w:cs="微软雅黑"/>
          <w:color w:val="000000"/>
          <w:kern w:val="0"/>
          <w:sz w:val="21"/>
          <w:szCs w:val="21"/>
          <w:lang w:val="en-US" w:eastAsia="zh-CN" w:bidi="ar"/>
        </w:rPr>
        <w:t>1:5</w:t>
      </w:r>
      <w:r>
        <w:rPr>
          <w:rFonts w:hint="eastAsia" w:ascii="微软雅黑" w:hAnsi="微软雅黑" w:eastAsia="微软雅黑" w:cs="微软雅黑"/>
          <w:color w:val="000000"/>
          <w:kern w:val="0"/>
          <w:sz w:val="21"/>
          <w:szCs w:val="21"/>
          <w:lang w:val="en-US" w:eastAsia="zh-CN" w:bidi="ar"/>
        </w:rPr>
        <w:t>等转速比手机，覆盖高低速手机功能.</w:t>
      </w:r>
    </w:p>
    <w:p w14:paraId="758CE495">
      <w:pPr>
        <w:keepNext w:val="0"/>
        <w:keepLines w:val="0"/>
        <w:widowControl/>
        <w:numPr>
          <w:ilvl w:val="0"/>
          <w:numId w:val="4"/>
        </w:numPr>
        <w:suppressLineNumbers w:val="0"/>
        <w:ind w:left="425" w:leftChars="0" w:hanging="425" w:firstLineChars="0"/>
        <w:jc w:val="left"/>
        <w:rPr>
          <w:rFonts w:hint="default" w:ascii="微软雅黑" w:hAnsi="微软雅黑" w:eastAsia="微软雅黑" w:cs="微软雅黑"/>
          <w:color w:val="000000"/>
          <w:kern w:val="0"/>
          <w:sz w:val="21"/>
          <w:szCs w:val="21"/>
          <w:lang w:val="en-US" w:eastAsia="zh-CN" w:bidi="ar"/>
        </w:rPr>
      </w:pPr>
      <w:bookmarkStart w:id="0" w:name="_GoBack"/>
      <w:bookmarkEnd w:id="0"/>
      <w:r>
        <w:rPr>
          <w:rFonts w:hint="eastAsia" w:ascii="微软雅黑" w:hAnsi="微软雅黑" w:eastAsia="微软雅黑" w:cs="微软雅黑"/>
          <w:color w:val="000000"/>
          <w:kern w:val="0"/>
          <w:sz w:val="21"/>
          <w:szCs w:val="21"/>
          <w:lang w:val="en-US" w:eastAsia="zh-CN" w:bidi="ar"/>
        </w:rPr>
        <w:t>有专门的外水道拔牙模式和内水道修复模式，拔牙模式有专门的“冲洗”程序，无需取下车针就可以方便冲洗拔牙伤口；</w:t>
      </w:r>
    </w:p>
    <w:p w14:paraId="79399AAB">
      <w:pPr>
        <w:keepNext w:val="0"/>
        <w:keepLines w:val="0"/>
        <w:widowControl/>
        <w:numPr>
          <w:ilvl w:val="0"/>
          <w:numId w:val="4"/>
        </w:numPr>
        <w:suppressLineNumbers w:val="0"/>
        <w:ind w:left="425" w:leftChars="0" w:hanging="425" w:firstLineChars="0"/>
        <w:jc w:val="left"/>
        <w:rPr>
          <w:rFonts w:hint="default"/>
          <w:b/>
          <w:bCs/>
          <w:color w:val="000000"/>
          <w:sz w:val="30"/>
          <w:szCs w:val="30"/>
          <w:lang w:val="en-US" w:eastAsia="zh-CN"/>
        </w:rPr>
      </w:pPr>
      <w:r>
        <w:rPr>
          <w:rFonts w:hint="eastAsia" w:ascii="微软雅黑" w:hAnsi="微软雅黑" w:eastAsia="微软雅黑" w:cs="微软雅黑"/>
          <w:color w:val="000000"/>
          <w:kern w:val="0"/>
          <w:sz w:val="21"/>
          <w:szCs w:val="21"/>
          <w:lang w:val="en-US" w:eastAsia="zh-CN" w:bidi="ar"/>
        </w:rPr>
        <w:t>消毒方式：马达可承受</w:t>
      </w:r>
      <w:r>
        <w:rPr>
          <w:rFonts w:hint="default" w:ascii="微软雅黑" w:hAnsi="微软雅黑" w:eastAsia="微软雅黑" w:cs="微软雅黑"/>
          <w:color w:val="000000"/>
          <w:kern w:val="0"/>
          <w:sz w:val="21"/>
          <w:szCs w:val="21"/>
          <w:lang w:val="en-US" w:eastAsia="zh-CN" w:bidi="ar"/>
        </w:rPr>
        <w:t>134</w:t>
      </w:r>
      <w:r>
        <w:rPr>
          <w:rFonts w:hint="eastAsia" w:ascii="微软雅黑" w:hAnsi="微软雅黑" w:eastAsia="微软雅黑" w:cs="微软雅黑"/>
          <w:color w:val="000000"/>
          <w:kern w:val="0"/>
          <w:sz w:val="21"/>
          <w:szCs w:val="21"/>
          <w:lang w:val="en-US" w:eastAsia="zh-CN" w:bidi="ar"/>
        </w:rPr>
        <w:t>℃高温高压灭菌；</w:t>
      </w:r>
      <w:r>
        <w:rPr>
          <w:rFonts w:hint="eastAsia" w:ascii="微软雅黑" w:hAnsi="微软雅黑" w:eastAsia="微软雅黑" w:cs="微软雅黑"/>
          <w:color w:val="000000"/>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9E213F"/>
    <w:multiLevelType w:val="singleLevel"/>
    <w:tmpl w:val="D79E213F"/>
    <w:lvl w:ilvl="0" w:tentative="0">
      <w:start w:val="1"/>
      <w:numFmt w:val="chineseCounting"/>
      <w:suff w:val="nothing"/>
      <w:lvlText w:val="%1、"/>
      <w:lvlJc w:val="left"/>
      <w:rPr>
        <w:rFonts w:hint="eastAsia"/>
      </w:rPr>
    </w:lvl>
  </w:abstractNum>
  <w:abstractNum w:abstractNumId="1">
    <w:nsid w:val="DAC3B6DB"/>
    <w:multiLevelType w:val="singleLevel"/>
    <w:tmpl w:val="DAC3B6DB"/>
    <w:lvl w:ilvl="0" w:tentative="0">
      <w:start w:val="1"/>
      <w:numFmt w:val="decimal"/>
      <w:suff w:val="nothing"/>
      <w:lvlText w:val="%1）"/>
      <w:lvlJc w:val="left"/>
    </w:lvl>
  </w:abstractNum>
  <w:abstractNum w:abstractNumId="2">
    <w:nsid w:val="14BB46F3"/>
    <w:multiLevelType w:val="singleLevel"/>
    <w:tmpl w:val="14BB46F3"/>
    <w:lvl w:ilvl="0" w:tentative="0">
      <w:start w:val="1"/>
      <w:numFmt w:val="decimal"/>
      <w:lvlText w:val="%1."/>
      <w:lvlJc w:val="left"/>
      <w:pPr>
        <w:ind w:left="425" w:hanging="425"/>
      </w:pPr>
      <w:rPr>
        <w:rFonts w:hint="default"/>
      </w:rPr>
    </w:lvl>
  </w:abstractNum>
  <w:abstractNum w:abstractNumId="3">
    <w:nsid w:val="2B982BF6"/>
    <w:multiLevelType w:val="singleLevel"/>
    <w:tmpl w:val="2B982BF6"/>
    <w:lvl w:ilvl="0" w:tentative="0">
      <w:start w:val="1"/>
      <w:numFmt w:val="decimal"/>
      <w:lvlText w:val="%1."/>
      <w:lvlJc w:val="left"/>
      <w:pPr>
        <w:ind w:left="425" w:hanging="425"/>
      </w:pPr>
      <w:rPr>
        <w:rFont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EE2E40"/>
    <w:rsid w:val="08A87098"/>
    <w:rsid w:val="0A067AB9"/>
    <w:rsid w:val="10507CE0"/>
    <w:rsid w:val="1B910AFC"/>
    <w:rsid w:val="1D4604A0"/>
    <w:rsid w:val="1F022EA3"/>
    <w:rsid w:val="209D487B"/>
    <w:rsid w:val="2FE51D9B"/>
    <w:rsid w:val="33EF4F96"/>
    <w:rsid w:val="37C87FD8"/>
    <w:rsid w:val="3C9C7C85"/>
    <w:rsid w:val="42DF2C96"/>
    <w:rsid w:val="4A4440B5"/>
    <w:rsid w:val="4BA12BC2"/>
    <w:rsid w:val="4FF21ECE"/>
    <w:rsid w:val="5142075D"/>
    <w:rsid w:val="547215A0"/>
    <w:rsid w:val="56D44C22"/>
    <w:rsid w:val="58567ED4"/>
    <w:rsid w:val="5D950FCD"/>
    <w:rsid w:val="60D61108"/>
    <w:rsid w:val="643B56FB"/>
    <w:rsid w:val="64AD3F2E"/>
    <w:rsid w:val="65B732B6"/>
    <w:rsid w:val="6A082B97"/>
    <w:rsid w:val="7AC35E02"/>
    <w:rsid w:val="7FDF16E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0" w:beforeAutospacing="1" w:after="0" w:afterAutospacing="1"/>
      <w:ind w:left="0" w:right="0"/>
      <w:jc w:val="left"/>
    </w:pPr>
    <w:rPr>
      <w:rFonts w:ascii="宋体" w:hAnsi="宋体" w:cs="宋体"/>
      <w:kern w:val="0"/>
      <w:sz w:val="24"/>
      <w:szCs w:val="24"/>
      <w:lang w:val="en-US" w:eastAsia="zh-CN" w:bidi="ar"/>
    </w:rPr>
  </w:style>
  <w:style w:type="character" w:styleId="5">
    <w:name w:val="Strong"/>
    <w:basedOn w:val="4"/>
    <w:qFormat/>
    <w:uiPriority w:val="0"/>
    <w:rPr>
      <w:b/>
    </w:rPr>
  </w:style>
  <w:style w:type="paragraph" w:customStyle="1" w:styleId="6">
    <w:name w:val="正文1"/>
    <w:basedOn w:val="1"/>
    <w:qFormat/>
    <w:uiPriority w:val="0"/>
    <w:pPr>
      <w:widowControl/>
      <w:spacing w:before="0" w:beforeAutospacing="0" w:after="0" w:afterAutospacing="0"/>
      <w:ind w:left="0" w:right="0"/>
      <w:jc w:val="both"/>
    </w:pPr>
    <w:rPr>
      <w:rFonts w:hint="default" w:ascii="Calibri" w:hAnsi="Calibri" w:eastAsia="宋体" w:cs="Calibri"/>
      <w:kern w:val="2"/>
      <w:sz w:val="21"/>
      <w:szCs w:val="21"/>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1068</Words>
  <Characters>1252</Characters>
  <Lines>0</Lines>
  <Paragraphs>0</Paragraphs>
  <TotalTime>9</TotalTime>
  <ScaleCrop>false</ScaleCrop>
  <LinksUpToDate>false</LinksUpToDate>
  <CharactersWithSpaces>1320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2025-07-25T16:53:00Z</dcterms:created>
  <dc:creator>zml</dc:creator>
  <cp:lastModifiedBy>军也</cp:lastModifiedBy>
  <dcterms:modified xsi:type="dcterms:W3CDTF">2026-01-08T01:39:46Z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eyJoZGlkIjoiMTE3ZDE2NWM0MTgyODE5YWQxMTVhOGQ1OTVjNjRkMTIiLCJ1c2VySWQiOiIzNTg1OTk0ODgifQ==</vt:lpwstr>
  </property>
  <property fmtid="{D5CDD505-2E9C-101B-9397-08002B2CF9AE}" pid="4" name="ICV">
    <vt:lpwstr>482EFC77B8D54EA7A3E6C662B8C6DF91_13</vt:lpwstr>
  </property>
</Properties>
</file>