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2972B">
      <w:pPr>
        <w:keepNext w:val="0"/>
        <w:keepLines w:val="0"/>
        <w:widowControl/>
        <w:suppressLineNumbers w:val="0"/>
        <w:jc w:val="left"/>
        <w:rPr>
          <w:rFonts w:ascii="Microsoft YaHei UI" w:hAnsi="Microsoft YaHei UI" w:eastAsia="Microsoft YaHei UI" w:cs="Microsoft YaHei UI"/>
          <w:i w:val="0"/>
          <w:iCs w:val="0"/>
          <w:caps w:val="0"/>
          <w:spacing w:val="8"/>
          <w:sz w:val="33"/>
          <w:szCs w:val="33"/>
        </w:rPr>
      </w:pPr>
      <w:r>
        <w:rPr>
          <w:rStyle w:val="14"/>
          <w:rFonts w:hint="eastAsia" w:asciiTheme="majorEastAsia" w:hAnsiTheme="majorEastAsia" w:eastAsiaTheme="majorEastAsia" w:cstheme="majorEastAsia"/>
          <w:b/>
          <w:bCs w:val="0"/>
          <w:lang w:val="en-US" w:eastAsia="zh-CN"/>
        </w:rPr>
        <w:t>柳州市鱼峰区阳和街道社区卫生服务中心</w:t>
      </w:r>
      <w:r>
        <w:rPr>
          <w:rFonts w:hint="eastAsia" w:asciiTheme="majorEastAsia" w:hAnsiTheme="majorEastAsia" w:eastAsiaTheme="majorEastAsia" w:cstheme="majorEastAsia"/>
          <w:b/>
          <w:bCs w:val="0"/>
          <w:kern w:val="0"/>
          <w:sz w:val="44"/>
          <w:szCs w:val="44"/>
          <w:lang w:val="en-US" w:eastAsia="zh-CN" w:bidi="ar"/>
        </w:rPr>
        <w:t>检验科设备维修服务</w:t>
      </w:r>
      <w:r>
        <w:rPr>
          <w:rStyle w:val="14"/>
          <w:rFonts w:hint="eastAsia" w:asciiTheme="majorEastAsia" w:hAnsiTheme="majorEastAsia" w:eastAsiaTheme="majorEastAsia" w:cstheme="majorEastAsia"/>
          <w:b/>
          <w:bCs w:val="0"/>
          <w:lang w:val="en-US" w:eastAsia="zh-CN"/>
        </w:rPr>
        <w:t>项目供应商</w:t>
      </w:r>
      <w:r>
        <w:rPr>
          <w:rFonts w:hint="eastAsia" w:asciiTheme="majorEastAsia" w:hAnsiTheme="majorEastAsia" w:eastAsiaTheme="majorEastAsia" w:cstheme="majorEastAsia"/>
          <w:b/>
          <w:bCs w:val="0"/>
          <w:i w:val="0"/>
          <w:iCs w:val="0"/>
          <w:caps w:val="0"/>
          <w:spacing w:val="8"/>
          <w:sz w:val="44"/>
          <w:szCs w:val="44"/>
          <w:shd w:val="clear" w:fill="FFFFFF"/>
        </w:rPr>
        <w:t>遴选公告</w:t>
      </w:r>
    </w:p>
    <w:p w14:paraId="15AD0791">
      <w:pPr>
        <w:pStyle w:val="3"/>
        <w:bidi w:val="0"/>
        <w:jc w:val="center"/>
        <w:rPr>
          <w:rFonts w:hint="eastAsia" w:ascii="宋体" w:hAnsi="宋体" w:eastAsia="宋体" w:cs="宋体"/>
          <w:b/>
          <w:bCs w:val="0"/>
        </w:rPr>
      </w:pPr>
      <w:r>
        <w:rPr>
          <w:rFonts w:hint="eastAsia" w:ascii="宋体" w:hAnsi="宋体" w:eastAsia="宋体" w:cs="宋体"/>
          <w:b/>
          <w:bCs w:val="0"/>
        </w:rPr>
        <w:t>（报名截止日期202</w:t>
      </w:r>
      <w:r>
        <w:rPr>
          <w:rFonts w:hint="eastAsia" w:ascii="宋体" w:hAnsi="宋体" w:eastAsia="宋体" w:cs="宋体"/>
          <w:b/>
          <w:bCs w:val="0"/>
          <w:lang w:val="en-US" w:eastAsia="zh-CN"/>
        </w:rPr>
        <w:t>6</w:t>
      </w:r>
      <w:r>
        <w:rPr>
          <w:rFonts w:hint="eastAsia" w:ascii="宋体" w:hAnsi="宋体" w:eastAsia="宋体" w:cs="宋体"/>
          <w:b/>
          <w:bCs w:val="0"/>
        </w:rPr>
        <w:t>年</w:t>
      </w:r>
      <w:r>
        <w:rPr>
          <w:rFonts w:hint="eastAsia" w:ascii="宋体" w:hAnsi="宋体" w:eastAsia="宋体" w:cs="宋体"/>
          <w:b/>
          <w:bCs w:val="0"/>
          <w:lang w:val="en-US" w:eastAsia="zh-CN"/>
        </w:rPr>
        <w:t>5</w:t>
      </w:r>
      <w:r>
        <w:rPr>
          <w:rFonts w:hint="eastAsia" w:ascii="宋体" w:hAnsi="宋体" w:eastAsia="宋体" w:cs="宋体"/>
          <w:b/>
          <w:bCs w:val="0"/>
        </w:rPr>
        <w:t>月</w:t>
      </w:r>
      <w:r>
        <w:rPr>
          <w:rFonts w:hint="eastAsia" w:ascii="宋体" w:hAnsi="宋体" w:eastAsia="宋体" w:cs="宋体"/>
          <w:b/>
          <w:bCs w:val="0"/>
          <w:lang w:val="en-US" w:eastAsia="zh-CN"/>
        </w:rPr>
        <w:t>19</w:t>
      </w:r>
      <w:r>
        <w:rPr>
          <w:rFonts w:hint="eastAsia" w:ascii="宋体" w:hAnsi="宋体" w:eastAsia="宋体" w:cs="宋体"/>
          <w:b/>
          <w:bCs w:val="0"/>
        </w:rPr>
        <w:t>日）</w:t>
      </w:r>
    </w:p>
    <w:p w14:paraId="316676C4">
      <w:pPr>
        <w:keepNext w:val="0"/>
        <w:keepLines w:val="0"/>
        <w:pageBreakBefore w:val="0"/>
        <w:widowControl/>
        <w:suppressLineNumbers w:val="0"/>
        <w:kinsoku/>
        <w:wordWrap/>
        <w:overflowPunct/>
        <w:topLinePunct w:val="0"/>
        <w:autoSpaceDE/>
        <w:autoSpaceDN/>
        <w:bidi w:val="0"/>
        <w:adjustRightInd/>
        <w:snapToGrid/>
        <w:ind w:firstLine="588"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val="0"/>
          <w:i w:val="0"/>
          <w:iCs w:val="0"/>
          <w:caps w:val="0"/>
          <w:spacing w:val="7"/>
          <w:sz w:val="28"/>
          <w:szCs w:val="28"/>
          <w:shd w:val="clear" w:fill="FFFFFF"/>
        </w:rPr>
        <w:t>根据医院业务发展需要，</w:t>
      </w:r>
      <w:r>
        <w:rPr>
          <w:rFonts w:hint="eastAsia" w:asciiTheme="minorEastAsia" w:hAnsiTheme="minorEastAsia" w:eastAsiaTheme="minorEastAsia" w:cstheme="minorEastAsia"/>
          <w:kern w:val="0"/>
          <w:sz w:val="28"/>
          <w:szCs w:val="28"/>
          <w:lang w:val="en-US" w:eastAsia="zh-CN" w:bidi="ar"/>
        </w:rPr>
        <w:t>现向社会公开</w:t>
      </w:r>
      <w:r>
        <w:rPr>
          <w:rFonts w:hint="eastAsia" w:asciiTheme="minorEastAsia" w:hAnsiTheme="minorEastAsia" w:cstheme="minorEastAsia"/>
          <w:kern w:val="0"/>
          <w:sz w:val="28"/>
          <w:szCs w:val="28"/>
          <w:lang w:val="en-US" w:eastAsia="zh-CN" w:bidi="ar"/>
        </w:rPr>
        <w:t>遴选</w:t>
      </w:r>
      <w:bookmarkStart w:id="0" w:name="_GoBack"/>
      <w:bookmarkEnd w:id="0"/>
      <w:r>
        <w:rPr>
          <w:rFonts w:hint="eastAsia" w:asciiTheme="minorEastAsia" w:hAnsiTheme="minorEastAsia" w:eastAsiaTheme="minorEastAsia" w:cstheme="minorEastAsia"/>
          <w:kern w:val="0"/>
          <w:sz w:val="28"/>
          <w:szCs w:val="28"/>
          <w:lang w:val="en-US" w:eastAsia="zh-CN" w:bidi="ar"/>
        </w:rPr>
        <w:t>一家检验科医疗设备维修单位，此次</w:t>
      </w:r>
      <w:r>
        <w:rPr>
          <w:rFonts w:hint="eastAsia" w:asciiTheme="minorEastAsia" w:hAnsiTheme="minorEastAsia" w:cstheme="minorEastAsia"/>
          <w:kern w:val="0"/>
          <w:sz w:val="28"/>
          <w:szCs w:val="28"/>
          <w:lang w:val="en-US" w:eastAsia="zh-CN" w:bidi="ar"/>
        </w:rPr>
        <w:t>遴</w:t>
      </w:r>
      <w:r>
        <w:rPr>
          <w:rFonts w:hint="eastAsia" w:asciiTheme="minorEastAsia" w:hAnsiTheme="minorEastAsia" w:eastAsiaTheme="minorEastAsia" w:cstheme="minorEastAsia"/>
          <w:kern w:val="0"/>
          <w:sz w:val="28"/>
          <w:szCs w:val="28"/>
          <w:lang w:val="en-US" w:eastAsia="zh-CN" w:bidi="ar"/>
        </w:rPr>
        <w:t>选拟选择具有国家认可的</w:t>
      </w:r>
      <w:r>
        <w:rPr>
          <w:rFonts w:hint="eastAsia" w:asciiTheme="minorEastAsia" w:hAnsiTheme="minorEastAsia" w:cstheme="minorEastAsia"/>
          <w:kern w:val="0"/>
          <w:sz w:val="28"/>
          <w:szCs w:val="28"/>
          <w:lang w:val="en-US" w:eastAsia="zh-CN" w:bidi="ar"/>
        </w:rPr>
        <w:t>相关</w:t>
      </w:r>
      <w:r>
        <w:rPr>
          <w:rFonts w:hint="eastAsia" w:asciiTheme="minorEastAsia" w:hAnsiTheme="minorEastAsia" w:eastAsiaTheme="minorEastAsia" w:cstheme="minorEastAsia"/>
          <w:kern w:val="0"/>
          <w:sz w:val="28"/>
          <w:szCs w:val="28"/>
          <w:lang w:val="en-US" w:eastAsia="zh-CN" w:bidi="ar"/>
        </w:rPr>
        <w:t>资质及证书且证书在有效期内，认证的范围覆盖本次维修服务。</w:t>
      </w:r>
    </w:p>
    <w:p w14:paraId="29920B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7"/>
        <w:jc w:val="both"/>
        <w:textAlignment w:val="auto"/>
        <w:rPr>
          <w:rFonts w:hint="eastAsia" w:ascii="宋体" w:hAnsi="宋体" w:eastAsia="宋体" w:cs="宋体"/>
          <w:i w:val="0"/>
          <w:iCs w:val="0"/>
          <w:caps w:val="0"/>
          <w:spacing w:val="8"/>
          <w:sz w:val="28"/>
          <w:szCs w:val="28"/>
        </w:rPr>
      </w:pPr>
      <w:r>
        <w:rPr>
          <w:rFonts w:hint="eastAsia" w:ascii="宋体" w:hAnsi="宋体" w:eastAsia="宋体" w:cs="宋体"/>
          <w:b/>
          <w:bCs/>
          <w:i w:val="0"/>
          <w:iCs w:val="0"/>
          <w:caps w:val="0"/>
          <w:spacing w:val="7"/>
          <w:sz w:val="28"/>
          <w:szCs w:val="28"/>
          <w:shd w:val="clear" w:fill="FFFFFF"/>
        </w:rPr>
        <w:t>一、项目基本情况</w:t>
      </w:r>
    </w:p>
    <w:p w14:paraId="76E806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7"/>
        <w:jc w:val="both"/>
        <w:textAlignment w:val="auto"/>
        <w:rPr>
          <w:rStyle w:val="14"/>
          <w:rFonts w:hint="eastAsia" w:asciiTheme="majorEastAsia" w:hAnsiTheme="majorEastAsia" w:eastAsiaTheme="majorEastAsia" w:cstheme="majorEastAsia"/>
          <w:b w:val="0"/>
          <w:bCs/>
          <w:sz w:val="28"/>
          <w:szCs w:val="28"/>
          <w:lang w:val="en-US" w:eastAsia="zh-CN"/>
        </w:rPr>
      </w:pPr>
      <w:r>
        <w:rPr>
          <w:rFonts w:hint="eastAsia" w:ascii="宋体" w:hAnsi="宋体" w:eastAsia="宋体" w:cs="宋体"/>
          <w:b w:val="0"/>
          <w:bCs w:val="0"/>
          <w:i w:val="0"/>
          <w:iCs w:val="0"/>
          <w:caps w:val="0"/>
          <w:spacing w:val="7"/>
          <w:sz w:val="28"/>
          <w:szCs w:val="28"/>
          <w:shd w:val="clear" w:fill="FFFFFF"/>
        </w:rPr>
        <w:t>1.项目名称：</w:t>
      </w:r>
      <w:r>
        <w:rPr>
          <w:rStyle w:val="16"/>
          <w:rFonts w:hint="eastAsia"/>
          <w:sz w:val="28"/>
          <w:szCs w:val="28"/>
          <w:lang w:val="en-US" w:eastAsia="zh-CN"/>
        </w:rPr>
        <w:t>柳州市鱼峰区阳和街道社区卫生服务中心</w:t>
      </w:r>
      <w:r>
        <w:rPr>
          <w:rFonts w:hint="eastAsia" w:asciiTheme="majorEastAsia" w:hAnsiTheme="majorEastAsia" w:eastAsiaTheme="majorEastAsia" w:cstheme="majorEastAsia"/>
          <w:b w:val="0"/>
          <w:bCs/>
          <w:kern w:val="0"/>
          <w:sz w:val="28"/>
          <w:szCs w:val="28"/>
          <w:lang w:val="en-US" w:eastAsia="zh-CN" w:bidi="ar"/>
        </w:rPr>
        <w:t>检验科设备维修服务</w:t>
      </w:r>
      <w:r>
        <w:rPr>
          <w:rStyle w:val="14"/>
          <w:rFonts w:hint="eastAsia" w:asciiTheme="majorEastAsia" w:hAnsiTheme="majorEastAsia" w:eastAsiaTheme="majorEastAsia" w:cstheme="majorEastAsia"/>
          <w:b w:val="0"/>
          <w:bCs/>
          <w:sz w:val="28"/>
          <w:szCs w:val="28"/>
          <w:lang w:val="en-US" w:eastAsia="zh-CN"/>
        </w:rPr>
        <w:t>项目</w:t>
      </w:r>
    </w:p>
    <w:p w14:paraId="5CFB68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7"/>
        <w:jc w:val="both"/>
        <w:textAlignment w:val="auto"/>
        <w:rPr>
          <w:rFonts w:hint="eastAsia" w:ascii="宋体" w:hAnsi="宋体" w:eastAsia="宋体" w:cs="宋体"/>
          <w:i w:val="0"/>
          <w:iCs w:val="0"/>
          <w:caps w:val="0"/>
          <w:spacing w:val="8"/>
          <w:sz w:val="28"/>
          <w:szCs w:val="28"/>
        </w:rPr>
      </w:pPr>
      <w:r>
        <w:rPr>
          <w:rFonts w:hint="eastAsia" w:ascii="宋体" w:hAnsi="宋体" w:eastAsia="宋体" w:cs="宋体"/>
          <w:b w:val="0"/>
          <w:bCs w:val="0"/>
          <w:i w:val="0"/>
          <w:iCs w:val="0"/>
          <w:caps w:val="0"/>
          <w:spacing w:val="7"/>
          <w:sz w:val="28"/>
          <w:szCs w:val="28"/>
          <w:shd w:val="clear" w:fill="FFFFFF"/>
        </w:rPr>
        <w:t>2.</w:t>
      </w:r>
      <w:r>
        <w:rPr>
          <w:rFonts w:hint="eastAsia" w:ascii="宋体" w:hAnsi="宋体" w:eastAsia="宋体" w:cs="宋体"/>
          <w:kern w:val="0"/>
          <w:sz w:val="28"/>
          <w:szCs w:val="28"/>
          <w:lang w:val="en-US" w:eastAsia="zh-CN" w:bidi="ar"/>
        </w:rPr>
        <w:t>服务范围：全自动生化分析仪等5台检验设备维护保养服务</w:t>
      </w:r>
    </w:p>
    <w:p w14:paraId="466ECA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7"/>
        <w:jc w:val="both"/>
        <w:textAlignment w:val="auto"/>
        <w:rPr>
          <w:rFonts w:hint="eastAsia" w:ascii="宋体" w:hAnsi="宋体" w:eastAsia="宋体" w:cs="宋体"/>
          <w:i w:val="0"/>
          <w:iCs w:val="0"/>
          <w:caps w:val="0"/>
          <w:spacing w:val="8"/>
          <w:sz w:val="28"/>
          <w:szCs w:val="28"/>
        </w:rPr>
      </w:pPr>
      <w:r>
        <w:rPr>
          <w:rFonts w:hint="eastAsia" w:ascii="宋体" w:hAnsi="宋体" w:eastAsia="宋体" w:cs="宋体"/>
          <w:b w:val="0"/>
          <w:bCs w:val="0"/>
          <w:i w:val="0"/>
          <w:iCs w:val="0"/>
          <w:caps w:val="0"/>
          <w:spacing w:val="7"/>
          <w:sz w:val="28"/>
          <w:szCs w:val="28"/>
          <w:shd w:val="clear" w:fill="FFFFFF"/>
        </w:rPr>
        <w:t>3.服务期限：自合同签订之日起一年。</w:t>
      </w:r>
    </w:p>
    <w:p w14:paraId="523160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7"/>
        <w:jc w:val="both"/>
        <w:textAlignment w:val="auto"/>
        <w:rPr>
          <w:rFonts w:hint="eastAsia" w:ascii="宋体" w:hAnsi="宋体" w:eastAsia="宋体" w:cs="宋体"/>
          <w:b w:val="0"/>
          <w:bCs w:val="0"/>
          <w:i w:val="0"/>
          <w:iCs w:val="0"/>
          <w:caps w:val="0"/>
          <w:spacing w:val="7"/>
          <w:sz w:val="28"/>
          <w:szCs w:val="28"/>
          <w:shd w:val="clear" w:fill="FFFFFF"/>
        </w:rPr>
      </w:pPr>
      <w:r>
        <w:rPr>
          <w:rFonts w:hint="eastAsia" w:ascii="宋体" w:hAnsi="宋体" w:eastAsia="宋体" w:cs="宋体"/>
          <w:b w:val="0"/>
          <w:bCs w:val="0"/>
          <w:i w:val="0"/>
          <w:iCs w:val="0"/>
          <w:caps w:val="0"/>
          <w:spacing w:val="7"/>
          <w:sz w:val="28"/>
          <w:szCs w:val="28"/>
          <w:shd w:val="clear" w:fill="FFFFFF"/>
        </w:rPr>
        <w:t>4.遴选方式：综合评分法。</w:t>
      </w:r>
    </w:p>
    <w:p w14:paraId="6750FF0F">
      <w:pPr>
        <w:keepNext w:val="0"/>
        <w:keepLines w:val="0"/>
        <w:widowControl/>
        <w:suppressLineNumbers w:val="0"/>
        <w:jc w:val="left"/>
        <w:rPr>
          <w:b/>
          <w:bCs/>
          <w:sz w:val="28"/>
          <w:szCs w:val="28"/>
        </w:rPr>
      </w:pPr>
      <w:r>
        <w:rPr>
          <w:rFonts w:ascii="宋体" w:hAnsi="宋体" w:eastAsia="宋体" w:cs="宋体"/>
          <w:b/>
          <w:bCs/>
          <w:kern w:val="0"/>
          <w:sz w:val="28"/>
          <w:szCs w:val="28"/>
          <w:lang w:val="en-US" w:eastAsia="zh-CN" w:bidi="ar"/>
        </w:rPr>
        <w:t>二、服务内容、执行标准及核心要求</w:t>
      </w:r>
    </w:p>
    <w:p w14:paraId="716002CA">
      <w:pPr>
        <w:keepNext w:val="0"/>
        <w:keepLines w:val="0"/>
        <w:widowControl/>
        <w:suppressLineNumbers w:val="0"/>
        <w:jc w:val="left"/>
      </w:pPr>
      <w:r>
        <w:rPr>
          <w:rFonts w:ascii="宋体" w:hAnsi="宋体" w:eastAsia="宋体" w:cs="宋体"/>
          <w:kern w:val="0"/>
          <w:sz w:val="24"/>
          <w:szCs w:val="24"/>
          <w:lang w:val="en-US" w:eastAsia="zh-CN" w:bidi="ar"/>
        </w:rPr>
        <w:t>（一）维护保养设备：</w:t>
      </w:r>
    </w:p>
    <w:tbl>
      <w:tblPr>
        <w:tblStyle w:val="8"/>
        <w:tblW w:w="9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626"/>
        <w:gridCol w:w="1494"/>
        <w:gridCol w:w="1830"/>
        <w:gridCol w:w="780"/>
        <w:gridCol w:w="1380"/>
        <w:gridCol w:w="1170"/>
      </w:tblGrid>
      <w:tr w14:paraId="015F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14:paraId="71EE24C1">
            <w:pPr>
              <w:pStyle w:val="6"/>
              <w:keepNext w:val="0"/>
              <w:keepLines w:val="0"/>
              <w:widowControl/>
              <w:suppressLineNumbers w:val="0"/>
              <w:spacing w:before="0" w:beforeAutospacing="0" w:after="120" w:afterAutospacing="0"/>
              <w:ind w:right="0"/>
              <w:jc w:val="center"/>
              <w:rPr>
                <w:rFonts w:hint="eastAsia" w:asciiTheme="minorEastAsia" w:hAnsiTheme="minorEastAsia" w:eastAsiaTheme="minorEastAsia" w:cstheme="minorEastAsia"/>
                <w:b w:val="0"/>
                <w:bCs w:val="0"/>
                <w:i w:val="0"/>
                <w:iCs w:val="0"/>
                <w:caps w:val="0"/>
                <w:spacing w:val="7"/>
                <w:sz w:val="24"/>
                <w:szCs w:val="24"/>
                <w:shd w:val="clear" w:fill="FFFFFF"/>
                <w:vertAlign w:val="baseline"/>
                <w:lang w:val="en-US" w:eastAsia="zh-CN"/>
              </w:rPr>
            </w:pPr>
            <w:r>
              <w:rPr>
                <w:rFonts w:hint="eastAsia" w:asciiTheme="minorEastAsia" w:hAnsiTheme="minorEastAsia" w:eastAsiaTheme="minorEastAsia" w:cstheme="minorEastAsia"/>
                <w:b w:val="0"/>
                <w:bCs w:val="0"/>
                <w:i w:val="0"/>
                <w:iCs w:val="0"/>
                <w:caps w:val="0"/>
                <w:spacing w:val="7"/>
                <w:sz w:val="24"/>
                <w:szCs w:val="24"/>
                <w:shd w:val="clear" w:fill="FFFFFF"/>
                <w:vertAlign w:val="baseline"/>
                <w:lang w:val="en-US" w:eastAsia="zh-CN"/>
              </w:rPr>
              <w:t>序号</w:t>
            </w:r>
          </w:p>
        </w:tc>
        <w:tc>
          <w:tcPr>
            <w:tcW w:w="1626" w:type="dxa"/>
          </w:tcPr>
          <w:p w14:paraId="3373594C">
            <w:pPr>
              <w:pStyle w:val="6"/>
              <w:keepNext w:val="0"/>
              <w:keepLines w:val="0"/>
              <w:widowControl/>
              <w:suppressLineNumbers w:val="0"/>
              <w:spacing w:before="0" w:beforeAutospacing="0" w:after="120" w:afterAutospacing="0"/>
              <w:ind w:right="0"/>
              <w:jc w:val="center"/>
              <w:rPr>
                <w:rFonts w:hint="eastAsia" w:asciiTheme="minorEastAsia" w:hAnsiTheme="minorEastAsia" w:eastAsiaTheme="minorEastAsia" w:cstheme="minorEastAsia"/>
                <w:b w:val="0"/>
                <w:bCs w:val="0"/>
                <w:i w:val="0"/>
                <w:iCs w:val="0"/>
                <w:caps w:val="0"/>
                <w:spacing w:val="7"/>
                <w:sz w:val="24"/>
                <w:szCs w:val="24"/>
                <w:shd w:val="clear" w:fill="FFFFFF"/>
                <w:vertAlign w:val="baseline"/>
                <w:lang w:val="en-US" w:eastAsia="zh-CN"/>
              </w:rPr>
            </w:pPr>
            <w:r>
              <w:rPr>
                <w:rFonts w:hint="eastAsia" w:asciiTheme="minorEastAsia" w:hAnsiTheme="minorEastAsia" w:eastAsiaTheme="minorEastAsia" w:cstheme="minorEastAsia"/>
                <w:b w:val="0"/>
                <w:bCs w:val="0"/>
                <w:i w:val="0"/>
                <w:iCs w:val="0"/>
                <w:caps w:val="0"/>
                <w:spacing w:val="7"/>
                <w:sz w:val="24"/>
                <w:szCs w:val="24"/>
                <w:shd w:val="clear" w:fill="FFFFFF"/>
                <w:vertAlign w:val="baseline"/>
                <w:lang w:val="en-US" w:eastAsia="zh-CN"/>
              </w:rPr>
              <w:t>设备名称</w:t>
            </w:r>
          </w:p>
        </w:tc>
        <w:tc>
          <w:tcPr>
            <w:tcW w:w="1494" w:type="dxa"/>
          </w:tcPr>
          <w:p w14:paraId="4553BAEC">
            <w:pPr>
              <w:pStyle w:val="6"/>
              <w:keepNext w:val="0"/>
              <w:keepLines w:val="0"/>
              <w:widowControl/>
              <w:suppressLineNumbers w:val="0"/>
              <w:spacing w:before="0" w:beforeAutospacing="0" w:after="120" w:afterAutospacing="0"/>
              <w:ind w:right="0"/>
              <w:jc w:val="center"/>
              <w:rPr>
                <w:rFonts w:hint="eastAsia" w:asciiTheme="minorEastAsia" w:hAnsiTheme="minorEastAsia" w:eastAsiaTheme="minorEastAsia" w:cstheme="minorEastAsia"/>
                <w:b w:val="0"/>
                <w:bCs w:val="0"/>
                <w:i w:val="0"/>
                <w:iCs w:val="0"/>
                <w:caps w:val="0"/>
                <w:spacing w:val="7"/>
                <w:sz w:val="24"/>
                <w:szCs w:val="24"/>
                <w:shd w:val="clear" w:fill="FFFFFF"/>
                <w:vertAlign w:val="baseline"/>
                <w:lang w:val="en-US" w:eastAsia="zh-CN"/>
              </w:rPr>
            </w:pPr>
            <w:r>
              <w:rPr>
                <w:rFonts w:hint="eastAsia" w:asciiTheme="minorEastAsia" w:hAnsiTheme="minorEastAsia" w:eastAsiaTheme="minorEastAsia" w:cstheme="minorEastAsia"/>
                <w:b w:val="0"/>
                <w:bCs w:val="0"/>
                <w:i w:val="0"/>
                <w:iCs w:val="0"/>
                <w:caps w:val="0"/>
                <w:spacing w:val="7"/>
                <w:sz w:val="24"/>
                <w:szCs w:val="24"/>
                <w:shd w:val="clear" w:fill="FFFFFF"/>
                <w:vertAlign w:val="baseline"/>
                <w:lang w:val="en-US" w:eastAsia="zh-CN"/>
              </w:rPr>
              <w:t>设备型号</w:t>
            </w:r>
          </w:p>
        </w:tc>
        <w:tc>
          <w:tcPr>
            <w:tcW w:w="1830" w:type="dxa"/>
          </w:tcPr>
          <w:p w14:paraId="36EDA8BB">
            <w:pPr>
              <w:pStyle w:val="6"/>
              <w:keepNext w:val="0"/>
              <w:keepLines w:val="0"/>
              <w:widowControl/>
              <w:suppressLineNumbers w:val="0"/>
              <w:spacing w:before="0" w:beforeAutospacing="0" w:after="120" w:afterAutospacing="0"/>
              <w:ind w:right="0"/>
              <w:jc w:val="center"/>
              <w:rPr>
                <w:rFonts w:hint="eastAsia" w:asciiTheme="minorEastAsia" w:hAnsiTheme="minorEastAsia" w:eastAsiaTheme="minorEastAsia" w:cstheme="minorEastAsia"/>
                <w:b w:val="0"/>
                <w:bCs w:val="0"/>
                <w:i w:val="0"/>
                <w:iCs w:val="0"/>
                <w:caps w:val="0"/>
                <w:spacing w:val="7"/>
                <w:sz w:val="24"/>
                <w:szCs w:val="24"/>
                <w:shd w:val="clear" w:fill="FFFFFF"/>
                <w:vertAlign w:val="baseline"/>
                <w:lang w:val="en-US" w:eastAsia="zh-CN"/>
              </w:rPr>
            </w:pPr>
            <w:r>
              <w:rPr>
                <w:rFonts w:hint="eastAsia" w:asciiTheme="minorEastAsia" w:hAnsiTheme="minorEastAsia" w:eastAsiaTheme="minorEastAsia" w:cstheme="minorEastAsia"/>
                <w:b w:val="0"/>
                <w:bCs w:val="0"/>
                <w:i w:val="0"/>
                <w:iCs w:val="0"/>
                <w:caps w:val="0"/>
                <w:spacing w:val="7"/>
                <w:sz w:val="24"/>
                <w:szCs w:val="24"/>
                <w:shd w:val="clear" w:fill="FFFFFF"/>
                <w:vertAlign w:val="baseline"/>
                <w:lang w:val="en-US" w:eastAsia="zh-CN"/>
              </w:rPr>
              <w:t>设备序列号</w:t>
            </w:r>
          </w:p>
        </w:tc>
        <w:tc>
          <w:tcPr>
            <w:tcW w:w="780" w:type="dxa"/>
          </w:tcPr>
          <w:p w14:paraId="27C4B12E">
            <w:pPr>
              <w:pStyle w:val="6"/>
              <w:keepNext w:val="0"/>
              <w:keepLines w:val="0"/>
              <w:widowControl/>
              <w:suppressLineNumbers w:val="0"/>
              <w:spacing w:before="0" w:beforeAutospacing="0" w:after="120" w:afterAutospacing="0"/>
              <w:ind w:right="0"/>
              <w:jc w:val="center"/>
              <w:rPr>
                <w:rFonts w:hint="eastAsia" w:asciiTheme="minorEastAsia" w:hAnsiTheme="minorEastAsia" w:eastAsiaTheme="minorEastAsia" w:cstheme="minorEastAsia"/>
                <w:b w:val="0"/>
                <w:bCs w:val="0"/>
                <w:i w:val="0"/>
                <w:iCs w:val="0"/>
                <w:caps w:val="0"/>
                <w:spacing w:val="7"/>
                <w:sz w:val="24"/>
                <w:szCs w:val="24"/>
                <w:shd w:val="clear" w:fill="FFFFFF"/>
                <w:vertAlign w:val="baseline"/>
                <w:lang w:val="en-US" w:eastAsia="zh-CN"/>
              </w:rPr>
            </w:pPr>
            <w:r>
              <w:rPr>
                <w:rFonts w:hint="eastAsia" w:asciiTheme="minorEastAsia" w:hAnsiTheme="minorEastAsia" w:eastAsiaTheme="minorEastAsia" w:cstheme="minorEastAsia"/>
                <w:b w:val="0"/>
                <w:bCs w:val="0"/>
                <w:i w:val="0"/>
                <w:iCs w:val="0"/>
                <w:caps w:val="0"/>
                <w:spacing w:val="7"/>
                <w:sz w:val="24"/>
                <w:szCs w:val="24"/>
                <w:shd w:val="clear" w:fill="FFFFFF"/>
                <w:vertAlign w:val="baseline"/>
                <w:lang w:val="en-US" w:eastAsia="zh-CN"/>
              </w:rPr>
              <w:t>数量</w:t>
            </w:r>
          </w:p>
        </w:tc>
        <w:tc>
          <w:tcPr>
            <w:tcW w:w="1380" w:type="dxa"/>
          </w:tcPr>
          <w:p w14:paraId="34C5139E">
            <w:pPr>
              <w:pStyle w:val="6"/>
              <w:keepNext w:val="0"/>
              <w:keepLines w:val="0"/>
              <w:widowControl/>
              <w:suppressLineNumbers w:val="0"/>
              <w:spacing w:before="0" w:beforeAutospacing="0" w:after="120" w:afterAutospacing="0"/>
              <w:ind w:right="0"/>
              <w:jc w:val="center"/>
              <w:rPr>
                <w:rFonts w:hint="eastAsia" w:asciiTheme="minorEastAsia" w:hAnsiTheme="minorEastAsia" w:eastAsiaTheme="minorEastAsia" w:cstheme="minorEastAsia"/>
                <w:b w:val="0"/>
                <w:bCs w:val="0"/>
                <w:i w:val="0"/>
                <w:iCs w:val="0"/>
                <w:caps w:val="0"/>
                <w:spacing w:val="7"/>
                <w:sz w:val="24"/>
                <w:szCs w:val="24"/>
                <w:shd w:val="clear" w:fill="FFFFFF"/>
                <w:vertAlign w:val="baseline"/>
                <w:lang w:val="en-US" w:eastAsia="zh-CN"/>
              </w:rPr>
            </w:pPr>
            <w:r>
              <w:rPr>
                <w:rFonts w:hint="eastAsia" w:asciiTheme="minorEastAsia" w:hAnsiTheme="minorEastAsia" w:eastAsiaTheme="minorEastAsia" w:cstheme="minorEastAsia"/>
                <w:b w:val="0"/>
                <w:bCs w:val="0"/>
                <w:i w:val="0"/>
                <w:iCs w:val="0"/>
                <w:caps w:val="0"/>
                <w:spacing w:val="7"/>
                <w:sz w:val="24"/>
                <w:szCs w:val="24"/>
                <w:shd w:val="clear" w:fill="FFFFFF"/>
                <w:vertAlign w:val="baseline"/>
                <w:lang w:val="en-US" w:eastAsia="zh-CN"/>
              </w:rPr>
              <w:t>主动维护（次/年）</w:t>
            </w:r>
          </w:p>
        </w:tc>
        <w:tc>
          <w:tcPr>
            <w:tcW w:w="1170" w:type="dxa"/>
          </w:tcPr>
          <w:p w14:paraId="55905539">
            <w:pPr>
              <w:pStyle w:val="6"/>
              <w:keepNext w:val="0"/>
              <w:keepLines w:val="0"/>
              <w:widowControl/>
              <w:suppressLineNumbers w:val="0"/>
              <w:spacing w:before="0" w:beforeAutospacing="0" w:after="120" w:afterAutospacing="0"/>
              <w:ind w:right="0"/>
              <w:jc w:val="center"/>
              <w:rPr>
                <w:rFonts w:hint="eastAsia" w:asciiTheme="minorEastAsia" w:hAnsiTheme="minorEastAsia" w:eastAsiaTheme="minorEastAsia" w:cstheme="minorEastAsia"/>
                <w:b w:val="0"/>
                <w:bCs w:val="0"/>
                <w:i w:val="0"/>
                <w:iCs w:val="0"/>
                <w:caps w:val="0"/>
                <w:spacing w:val="7"/>
                <w:sz w:val="24"/>
                <w:szCs w:val="24"/>
                <w:shd w:val="clear" w:fill="FFFFFF"/>
                <w:vertAlign w:val="baseline"/>
                <w:lang w:val="en-US" w:eastAsia="zh-CN"/>
              </w:rPr>
            </w:pPr>
            <w:r>
              <w:rPr>
                <w:rFonts w:hint="eastAsia" w:asciiTheme="minorEastAsia" w:hAnsiTheme="minorEastAsia" w:eastAsiaTheme="minorEastAsia" w:cstheme="minorEastAsia"/>
                <w:b w:val="0"/>
                <w:bCs w:val="0"/>
                <w:i w:val="0"/>
                <w:iCs w:val="0"/>
                <w:caps w:val="0"/>
                <w:spacing w:val="7"/>
                <w:sz w:val="24"/>
                <w:szCs w:val="24"/>
                <w:shd w:val="clear" w:fill="FFFFFF"/>
                <w:vertAlign w:val="baseline"/>
                <w:lang w:val="en-US" w:eastAsia="zh-CN"/>
              </w:rPr>
              <w:t>校准（次/年）</w:t>
            </w:r>
          </w:p>
        </w:tc>
      </w:tr>
      <w:tr w14:paraId="6380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14:paraId="4D6FE79E">
            <w:pPr>
              <w:pStyle w:val="6"/>
              <w:keepNext w:val="0"/>
              <w:keepLines w:val="0"/>
              <w:widowControl/>
              <w:suppressLineNumbers w:val="0"/>
              <w:spacing w:before="0" w:beforeAutospacing="0" w:after="120" w:afterAutospacing="0"/>
              <w:ind w:right="0"/>
              <w:jc w:val="center"/>
              <w:rPr>
                <w:rFonts w:hint="eastAsia" w:asciiTheme="minorEastAsia" w:hAnsiTheme="minorEastAsia" w:eastAsiaTheme="minorEastAsia" w:cstheme="minorEastAsia"/>
                <w:b w:val="0"/>
                <w:bCs w:val="0"/>
                <w:i w:val="0"/>
                <w:iCs w:val="0"/>
                <w:caps w:val="0"/>
                <w:spacing w:val="7"/>
                <w:sz w:val="24"/>
                <w:szCs w:val="24"/>
                <w:shd w:val="clear" w:fill="FFFFFF"/>
                <w:vertAlign w:val="baseline"/>
                <w:lang w:val="en-US" w:eastAsia="zh-CN"/>
              </w:rPr>
            </w:pPr>
            <w:r>
              <w:rPr>
                <w:rFonts w:hint="eastAsia" w:asciiTheme="minorEastAsia" w:hAnsiTheme="minorEastAsia" w:eastAsiaTheme="minorEastAsia" w:cstheme="minorEastAsia"/>
                <w:b w:val="0"/>
                <w:bCs w:val="0"/>
                <w:i w:val="0"/>
                <w:iCs w:val="0"/>
                <w:caps w:val="0"/>
                <w:spacing w:val="7"/>
                <w:sz w:val="24"/>
                <w:szCs w:val="24"/>
                <w:shd w:val="clear" w:fill="FFFFFF"/>
                <w:vertAlign w:val="baseline"/>
                <w:lang w:val="en-US" w:eastAsia="zh-CN"/>
              </w:rPr>
              <w:t>1</w:t>
            </w:r>
          </w:p>
        </w:tc>
        <w:tc>
          <w:tcPr>
            <w:tcW w:w="1626" w:type="dxa"/>
          </w:tcPr>
          <w:p w14:paraId="7A2BCFB5">
            <w:pPr>
              <w:pStyle w:val="6"/>
              <w:keepNext w:val="0"/>
              <w:keepLines w:val="0"/>
              <w:widowControl/>
              <w:suppressLineNumbers w:val="0"/>
              <w:spacing w:before="0" w:beforeAutospacing="0" w:after="120" w:afterAutospacing="0"/>
              <w:ind w:right="0"/>
              <w:jc w:val="center"/>
              <w:rPr>
                <w:rFonts w:hint="eastAsia" w:asciiTheme="minorEastAsia" w:hAnsiTheme="minorEastAsia" w:eastAsiaTheme="minorEastAsia" w:cstheme="minorEastAsia"/>
                <w:b w:val="0"/>
                <w:bCs w:val="0"/>
                <w:i w:val="0"/>
                <w:iCs w:val="0"/>
                <w:caps w:val="0"/>
                <w:spacing w:val="7"/>
                <w:sz w:val="24"/>
                <w:szCs w:val="24"/>
                <w:shd w:val="clear" w:fill="FFFFFF"/>
                <w:vertAlign w:val="baseline"/>
              </w:rPr>
            </w:pPr>
            <w:r>
              <w:rPr>
                <w:rFonts w:hint="eastAsia" w:asciiTheme="minorEastAsia" w:hAnsiTheme="minorEastAsia" w:eastAsiaTheme="minorEastAsia" w:cstheme="minorEastAsia"/>
                <w:b w:val="0"/>
                <w:bCs w:val="0"/>
                <w:i w:val="0"/>
                <w:iCs w:val="0"/>
                <w:caps w:val="0"/>
                <w:spacing w:val="7"/>
                <w:sz w:val="24"/>
                <w:szCs w:val="24"/>
                <w:shd w:val="clear" w:fill="FFFFFF"/>
                <w:vertAlign w:val="baseline"/>
              </w:rPr>
              <w:t>全自动生化分析仪</w:t>
            </w:r>
          </w:p>
        </w:tc>
        <w:tc>
          <w:tcPr>
            <w:tcW w:w="1494" w:type="dxa"/>
          </w:tcPr>
          <w:p w14:paraId="34C7858F">
            <w:pPr>
              <w:pStyle w:val="6"/>
              <w:keepNext w:val="0"/>
              <w:keepLines w:val="0"/>
              <w:widowControl/>
              <w:suppressLineNumbers w:val="0"/>
              <w:spacing w:before="0" w:beforeAutospacing="0" w:after="120" w:afterAutospacing="0"/>
              <w:ind w:right="0"/>
              <w:jc w:val="center"/>
              <w:rPr>
                <w:rFonts w:hint="eastAsia" w:asciiTheme="minorEastAsia" w:hAnsiTheme="minorEastAsia" w:eastAsiaTheme="minorEastAsia" w:cstheme="minorEastAsia"/>
                <w:b w:val="0"/>
                <w:bCs w:val="0"/>
                <w:i w:val="0"/>
                <w:iCs w:val="0"/>
                <w:caps w:val="0"/>
                <w:spacing w:val="7"/>
                <w:sz w:val="24"/>
                <w:szCs w:val="24"/>
                <w:shd w:val="clear" w:fill="FFFFFF"/>
                <w:vertAlign w:val="baseline"/>
              </w:rPr>
            </w:pPr>
            <w:r>
              <w:rPr>
                <w:rFonts w:hint="eastAsia" w:asciiTheme="minorEastAsia" w:hAnsiTheme="minorEastAsia" w:eastAsiaTheme="minorEastAsia" w:cstheme="minorEastAsia"/>
                <w:b w:val="0"/>
                <w:bCs w:val="0"/>
                <w:i w:val="0"/>
                <w:iCs w:val="0"/>
                <w:caps w:val="0"/>
                <w:spacing w:val="7"/>
                <w:sz w:val="24"/>
                <w:szCs w:val="24"/>
                <w:shd w:val="clear" w:fill="FFFFFF"/>
                <w:vertAlign w:val="baseline"/>
              </w:rPr>
              <w:t>BS-380</w:t>
            </w:r>
          </w:p>
        </w:tc>
        <w:tc>
          <w:tcPr>
            <w:tcW w:w="1830" w:type="dxa"/>
          </w:tcPr>
          <w:p w14:paraId="290F43A6">
            <w:pPr>
              <w:pStyle w:val="6"/>
              <w:keepNext w:val="0"/>
              <w:keepLines w:val="0"/>
              <w:widowControl/>
              <w:suppressLineNumbers w:val="0"/>
              <w:spacing w:before="0" w:beforeAutospacing="0" w:after="120" w:afterAutospacing="0"/>
              <w:ind w:right="0"/>
              <w:jc w:val="center"/>
              <w:rPr>
                <w:rFonts w:hint="eastAsia" w:asciiTheme="minorEastAsia" w:hAnsiTheme="minorEastAsia" w:eastAsiaTheme="minorEastAsia" w:cstheme="minorEastAsia"/>
                <w:b w:val="0"/>
                <w:bCs w:val="0"/>
                <w:i w:val="0"/>
                <w:iCs w:val="0"/>
                <w:caps w:val="0"/>
                <w:spacing w:val="7"/>
                <w:sz w:val="24"/>
                <w:szCs w:val="24"/>
                <w:shd w:val="clear" w:fill="FFFFFF"/>
                <w:vertAlign w:val="baseline"/>
              </w:rPr>
            </w:pPr>
            <w:r>
              <w:rPr>
                <w:rFonts w:hint="eastAsia" w:asciiTheme="minorEastAsia" w:hAnsiTheme="minorEastAsia" w:eastAsiaTheme="minorEastAsia" w:cstheme="minorEastAsia"/>
                <w:b w:val="0"/>
                <w:bCs w:val="0"/>
                <w:i w:val="0"/>
                <w:iCs w:val="0"/>
                <w:caps w:val="0"/>
                <w:spacing w:val="7"/>
                <w:sz w:val="24"/>
                <w:szCs w:val="24"/>
                <w:shd w:val="clear" w:fill="FFFFFF"/>
                <w:vertAlign w:val="baseline"/>
              </w:rPr>
              <w:t>W8-49002110</w:t>
            </w:r>
          </w:p>
        </w:tc>
        <w:tc>
          <w:tcPr>
            <w:tcW w:w="780" w:type="dxa"/>
          </w:tcPr>
          <w:p w14:paraId="762E2E82">
            <w:pPr>
              <w:pStyle w:val="6"/>
              <w:keepNext w:val="0"/>
              <w:keepLines w:val="0"/>
              <w:widowControl/>
              <w:suppressLineNumbers w:val="0"/>
              <w:spacing w:before="0" w:beforeAutospacing="0" w:after="120" w:afterAutospacing="0"/>
              <w:ind w:right="0"/>
              <w:jc w:val="center"/>
              <w:rPr>
                <w:rFonts w:hint="eastAsia" w:asciiTheme="minorEastAsia" w:hAnsiTheme="minorEastAsia" w:eastAsiaTheme="minorEastAsia" w:cstheme="minorEastAsia"/>
                <w:b w:val="0"/>
                <w:bCs w:val="0"/>
                <w:i w:val="0"/>
                <w:iCs w:val="0"/>
                <w:caps w:val="0"/>
                <w:spacing w:val="7"/>
                <w:sz w:val="24"/>
                <w:szCs w:val="24"/>
                <w:shd w:val="clear" w:fill="FFFFFF"/>
                <w:vertAlign w:val="baseline"/>
                <w:lang w:val="en-US" w:eastAsia="zh-CN"/>
              </w:rPr>
            </w:pPr>
            <w:r>
              <w:rPr>
                <w:rFonts w:hint="eastAsia" w:asciiTheme="minorEastAsia" w:hAnsiTheme="minorEastAsia" w:cstheme="minorEastAsia"/>
                <w:b w:val="0"/>
                <w:bCs w:val="0"/>
                <w:i w:val="0"/>
                <w:iCs w:val="0"/>
                <w:caps w:val="0"/>
                <w:spacing w:val="7"/>
                <w:sz w:val="24"/>
                <w:szCs w:val="24"/>
                <w:shd w:val="clear" w:fill="FFFFFF"/>
                <w:vertAlign w:val="baseline"/>
                <w:lang w:val="en-US" w:eastAsia="zh-CN"/>
              </w:rPr>
              <w:t>1</w:t>
            </w:r>
          </w:p>
        </w:tc>
        <w:tc>
          <w:tcPr>
            <w:tcW w:w="1380" w:type="dxa"/>
          </w:tcPr>
          <w:p w14:paraId="43B25572">
            <w:pPr>
              <w:pStyle w:val="6"/>
              <w:keepNext w:val="0"/>
              <w:keepLines w:val="0"/>
              <w:widowControl/>
              <w:suppressLineNumbers w:val="0"/>
              <w:spacing w:before="0" w:beforeAutospacing="0" w:after="120" w:afterAutospacing="0"/>
              <w:ind w:right="0"/>
              <w:jc w:val="center"/>
              <w:rPr>
                <w:rFonts w:hint="eastAsia" w:asciiTheme="minorEastAsia" w:hAnsiTheme="minorEastAsia" w:eastAsiaTheme="minorEastAsia" w:cstheme="minorEastAsia"/>
                <w:b w:val="0"/>
                <w:bCs w:val="0"/>
                <w:i w:val="0"/>
                <w:iCs w:val="0"/>
                <w:caps w:val="0"/>
                <w:spacing w:val="7"/>
                <w:sz w:val="24"/>
                <w:szCs w:val="24"/>
                <w:shd w:val="clear" w:fill="FFFFFF"/>
                <w:vertAlign w:val="baseline"/>
                <w:lang w:val="en-US" w:eastAsia="zh-CN"/>
              </w:rPr>
            </w:pPr>
            <w:r>
              <w:rPr>
                <w:rFonts w:hint="eastAsia" w:asciiTheme="minorEastAsia" w:hAnsiTheme="minorEastAsia" w:cstheme="minorEastAsia"/>
                <w:b w:val="0"/>
                <w:bCs w:val="0"/>
                <w:i w:val="0"/>
                <w:iCs w:val="0"/>
                <w:caps w:val="0"/>
                <w:spacing w:val="7"/>
                <w:sz w:val="24"/>
                <w:szCs w:val="24"/>
                <w:shd w:val="clear" w:fill="FFFFFF"/>
                <w:vertAlign w:val="baseline"/>
                <w:lang w:val="en-US" w:eastAsia="zh-CN"/>
              </w:rPr>
              <w:t>2</w:t>
            </w:r>
          </w:p>
        </w:tc>
        <w:tc>
          <w:tcPr>
            <w:tcW w:w="1170" w:type="dxa"/>
          </w:tcPr>
          <w:p w14:paraId="2EE53AB9">
            <w:pPr>
              <w:pStyle w:val="6"/>
              <w:keepNext w:val="0"/>
              <w:keepLines w:val="0"/>
              <w:widowControl/>
              <w:suppressLineNumbers w:val="0"/>
              <w:spacing w:before="0" w:beforeAutospacing="0" w:after="120" w:afterAutospacing="0"/>
              <w:ind w:right="0"/>
              <w:jc w:val="center"/>
              <w:rPr>
                <w:rFonts w:hint="default" w:asciiTheme="minorEastAsia" w:hAnsiTheme="minorEastAsia" w:eastAsiaTheme="minorEastAsia" w:cstheme="minorEastAsia"/>
                <w:b w:val="0"/>
                <w:bCs w:val="0"/>
                <w:i w:val="0"/>
                <w:iCs w:val="0"/>
                <w:caps w:val="0"/>
                <w:spacing w:val="7"/>
                <w:sz w:val="24"/>
                <w:szCs w:val="24"/>
                <w:shd w:val="clear" w:fill="FFFFFF"/>
                <w:vertAlign w:val="baseline"/>
                <w:lang w:val="en-US" w:eastAsia="zh-CN"/>
              </w:rPr>
            </w:pPr>
            <w:r>
              <w:rPr>
                <w:rFonts w:hint="eastAsia" w:asciiTheme="minorEastAsia" w:hAnsiTheme="minorEastAsia" w:cstheme="minorEastAsia"/>
                <w:b w:val="0"/>
                <w:bCs w:val="0"/>
                <w:i w:val="0"/>
                <w:iCs w:val="0"/>
                <w:caps w:val="0"/>
                <w:spacing w:val="7"/>
                <w:sz w:val="24"/>
                <w:szCs w:val="24"/>
                <w:shd w:val="clear" w:fill="FFFFFF"/>
                <w:vertAlign w:val="baseline"/>
                <w:lang w:val="en-US" w:eastAsia="zh-CN"/>
              </w:rPr>
              <w:t>2</w:t>
            </w:r>
          </w:p>
        </w:tc>
      </w:tr>
      <w:tr w14:paraId="275C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08" w:type="dxa"/>
          </w:tcPr>
          <w:p w14:paraId="4CAF2ACE">
            <w:pPr>
              <w:pStyle w:val="6"/>
              <w:keepNext w:val="0"/>
              <w:keepLines w:val="0"/>
              <w:widowControl/>
              <w:suppressLineNumbers w:val="0"/>
              <w:spacing w:before="0" w:beforeAutospacing="0" w:after="120" w:afterAutospacing="0"/>
              <w:ind w:right="0"/>
              <w:jc w:val="center"/>
              <w:rPr>
                <w:rFonts w:hint="eastAsia" w:asciiTheme="minorEastAsia" w:hAnsiTheme="minorEastAsia" w:eastAsiaTheme="minorEastAsia" w:cstheme="minorEastAsia"/>
                <w:b w:val="0"/>
                <w:bCs w:val="0"/>
                <w:i w:val="0"/>
                <w:iCs w:val="0"/>
                <w:caps w:val="0"/>
                <w:spacing w:val="7"/>
                <w:sz w:val="24"/>
                <w:szCs w:val="24"/>
                <w:shd w:val="clear" w:fill="FFFFFF"/>
                <w:vertAlign w:val="baseline"/>
                <w:lang w:val="en-US" w:eastAsia="zh-CN"/>
              </w:rPr>
            </w:pPr>
            <w:r>
              <w:rPr>
                <w:rFonts w:hint="eastAsia" w:asciiTheme="minorEastAsia" w:hAnsiTheme="minorEastAsia" w:eastAsiaTheme="minorEastAsia" w:cstheme="minorEastAsia"/>
                <w:b w:val="0"/>
                <w:bCs w:val="0"/>
                <w:i w:val="0"/>
                <w:iCs w:val="0"/>
                <w:caps w:val="0"/>
                <w:spacing w:val="7"/>
                <w:sz w:val="24"/>
                <w:szCs w:val="24"/>
                <w:shd w:val="clear" w:fill="FFFFFF"/>
                <w:vertAlign w:val="baseline"/>
                <w:lang w:val="en-US" w:eastAsia="zh-CN"/>
              </w:rPr>
              <w:t>2</w:t>
            </w:r>
          </w:p>
        </w:tc>
        <w:tc>
          <w:tcPr>
            <w:tcW w:w="1626" w:type="dxa"/>
          </w:tcPr>
          <w:p w14:paraId="597B156C">
            <w:pPr>
              <w:pStyle w:val="6"/>
              <w:keepNext w:val="0"/>
              <w:keepLines w:val="0"/>
              <w:widowControl/>
              <w:suppressLineNumbers w:val="0"/>
              <w:spacing w:before="0" w:beforeAutospacing="0" w:after="120" w:afterAutospacing="0"/>
              <w:ind w:right="0"/>
              <w:jc w:val="center"/>
              <w:rPr>
                <w:rFonts w:hint="eastAsia" w:asciiTheme="minorEastAsia" w:hAnsiTheme="minorEastAsia" w:eastAsiaTheme="minorEastAsia" w:cstheme="minorEastAsia"/>
                <w:b w:val="0"/>
                <w:bCs w:val="0"/>
                <w:i w:val="0"/>
                <w:iCs w:val="0"/>
                <w:caps w:val="0"/>
                <w:spacing w:val="7"/>
                <w:sz w:val="24"/>
                <w:szCs w:val="24"/>
                <w:shd w:val="clear" w:fill="FFFFFF"/>
                <w:vertAlign w:val="baseline"/>
              </w:rPr>
            </w:pPr>
            <w:r>
              <w:rPr>
                <w:rFonts w:hint="eastAsia" w:asciiTheme="minorEastAsia" w:hAnsiTheme="minorEastAsia" w:eastAsiaTheme="minorEastAsia" w:cstheme="minorEastAsia"/>
                <w:b w:val="0"/>
                <w:bCs w:val="0"/>
                <w:i w:val="0"/>
                <w:iCs w:val="0"/>
                <w:caps w:val="0"/>
                <w:spacing w:val="7"/>
                <w:sz w:val="24"/>
                <w:szCs w:val="24"/>
                <w:shd w:val="clear" w:fill="FFFFFF"/>
                <w:vertAlign w:val="baseline"/>
              </w:rPr>
              <w:t>全自动五分类血细胞分析仪</w:t>
            </w:r>
          </w:p>
        </w:tc>
        <w:tc>
          <w:tcPr>
            <w:tcW w:w="1494" w:type="dxa"/>
          </w:tcPr>
          <w:p w14:paraId="0CAFF082">
            <w:pPr>
              <w:pStyle w:val="6"/>
              <w:keepNext w:val="0"/>
              <w:keepLines w:val="0"/>
              <w:widowControl/>
              <w:suppressLineNumbers w:val="0"/>
              <w:spacing w:before="0" w:beforeAutospacing="0" w:after="120" w:afterAutospacing="0"/>
              <w:ind w:right="0"/>
              <w:jc w:val="center"/>
              <w:rPr>
                <w:rFonts w:hint="eastAsia" w:asciiTheme="minorEastAsia" w:hAnsiTheme="minorEastAsia" w:eastAsiaTheme="minorEastAsia" w:cstheme="minorEastAsia"/>
                <w:b w:val="0"/>
                <w:bCs w:val="0"/>
                <w:i w:val="0"/>
                <w:iCs w:val="0"/>
                <w:caps w:val="0"/>
                <w:spacing w:val="7"/>
                <w:sz w:val="24"/>
                <w:szCs w:val="24"/>
                <w:shd w:val="clear" w:fill="FFFFFF"/>
                <w:vertAlign w:val="baseline"/>
              </w:rPr>
            </w:pPr>
            <w:r>
              <w:rPr>
                <w:rFonts w:hint="eastAsia" w:asciiTheme="minorEastAsia" w:hAnsiTheme="minorEastAsia" w:eastAsiaTheme="minorEastAsia" w:cstheme="minorEastAsia"/>
                <w:b w:val="0"/>
                <w:bCs w:val="0"/>
                <w:i w:val="0"/>
                <w:iCs w:val="0"/>
                <w:caps w:val="0"/>
                <w:spacing w:val="7"/>
                <w:sz w:val="24"/>
                <w:szCs w:val="24"/>
                <w:shd w:val="clear" w:fill="FFFFFF"/>
                <w:vertAlign w:val="baseline"/>
              </w:rPr>
              <w:t>BC-5180</w:t>
            </w:r>
          </w:p>
        </w:tc>
        <w:tc>
          <w:tcPr>
            <w:tcW w:w="1830" w:type="dxa"/>
          </w:tcPr>
          <w:p w14:paraId="33F50183">
            <w:pPr>
              <w:pStyle w:val="6"/>
              <w:keepNext w:val="0"/>
              <w:keepLines w:val="0"/>
              <w:widowControl/>
              <w:suppressLineNumbers w:val="0"/>
              <w:spacing w:before="0" w:beforeAutospacing="0" w:after="120" w:afterAutospacing="0"/>
              <w:ind w:right="0"/>
              <w:jc w:val="center"/>
              <w:rPr>
                <w:rFonts w:hint="eastAsia" w:asciiTheme="minorEastAsia" w:hAnsiTheme="minorEastAsia" w:eastAsiaTheme="minorEastAsia" w:cstheme="minorEastAsia"/>
                <w:b w:val="0"/>
                <w:bCs w:val="0"/>
                <w:i w:val="0"/>
                <w:iCs w:val="0"/>
                <w:caps w:val="0"/>
                <w:spacing w:val="7"/>
                <w:sz w:val="24"/>
                <w:szCs w:val="24"/>
                <w:shd w:val="clear" w:fill="FFFFFF"/>
                <w:vertAlign w:val="baseline"/>
              </w:rPr>
            </w:pPr>
            <w:r>
              <w:rPr>
                <w:rFonts w:hint="eastAsia" w:asciiTheme="minorEastAsia" w:hAnsiTheme="minorEastAsia" w:eastAsiaTheme="minorEastAsia" w:cstheme="minorEastAsia"/>
                <w:b w:val="0"/>
                <w:bCs w:val="0"/>
                <w:i w:val="0"/>
                <w:iCs w:val="0"/>
                <w:caps w:val="0"/>
                <w:spacing w:val="7"/>
                <w:sz w:val="24"/>
                <w:szCs w:val="24"/>
                <w:shd w:val="clear" w:fill="FFFFFF"/>
                <w:vertAlign w:val="baseline"/>
              </w:rPr>
              <w:t>RG-39101341</w:t>
            </w:r>
          </w:p>
        </w:tc>
        <w:tc>
          <w:tcPr>
            <w:tcW w:w="780" w:type="dxa"/>
          </w:tcPr>
          <w:p w14:paraId="65A74FA5">
            <w:pPr>
              <w:pStyle w:val="6"/>
              <w:keepNext w:val="0"/>
              <w:keepLines w:val="0"/>
              <w:widowControl/>
              <w:suppressLineNumbers w:val="0"/>
              <w:spacing w:before="0" w:beforeAutospacing="0" w:after="120" w:afterAutospacing="0"/>
              <w:ind w:right="0"/>
              <w:jc w:val="center"/>
              <w:rPr>
                <w:rFonts w:hint="eastAsia" w:asciiTheme="minorEastAsia" w:hAnsiTheme="minorEastAsia" w:eastAsiaTheme="minorEastAsia" w:cstheme="minorEastAsia"/>
                <w:b w:val="0"/>
                <w:bCs w:val="0"/>
                <w:i w:val="0"/>
                <w:iCs w:val="0"/>
                <w:caps w:val="0"/>
                <w:spacing w:val="7"/>
                <w:sz w:val="24"/>
                <w:szCs w:val="24"/>
                <w:shd w:val="clear" w:fill="FFFFFF"/>
                <w:vertAlign w:val="baseline"/>
                <w:lang w:val="en-US" w:eastAsia="zh-CN"/>
              </w:rPr>
            </w:pPr>
            <w:r>
              <w:rPr>
                <w:rFonts w:hint="eastAsia" w:asciiTheme="minorEastAsia" w:hAnsiTheme="minorEastAsia" w:cstheme="minorEastAsia"/>
                <w:b w:val="0"/>
                <w:bCs w:val="0"/>
                <w:i w:val="0"/>
                <w:iCs w:val="0"/>
                <w:caps w:val="0"/>
                <w:spacing w:val="7"/>
                <w:sz w:val="24"/>
                <w:szCs w:val="24"/>
                <w:shd w:val="clear" w:fill="FFFFFF"/>
                <w:vertAlign w:val="baseline"/>
                <w:lang w:val="en-US" w:eastAsia="zh-CN"/>
              </w:rPr>
              <w:t>1</w:t>
            </w:r>
          </w:p>
        </w:tc>
        <w:tc>
          <w:tcPr>
            <w:tcW w:w="1380" w:type="dxa"/>
          </w:tcPr>
          <w:p w14:paraId="3526E732">
            <w:pPr>
              <w:pStyle w:val="6"/>
              <w:keepNext w:val="0"/>
              <w:keepLines w:val="0"/>
              <w:widowControl/>
              <w:suppressLineNumbers w:val="0"/>
              <w:spacing w:before="0" w:beforeAutospacing="0" w:after="120" w:afterAutospacing="0"/>
              <w:ind w:right="0"/>
              <w:jc w:val="center"/>
              <w:rPr>
                <w:rFonts w:hint="eastAsia" w:asciiTheme="minorEastAsia" w:hAnsiTheme="minorEastAsia" w:eastAsiaTheme="minorEastAsia" w:cstheme="minorEastAsia"/>
                <w:b w:val="0"/>
                <w:bCs w:val="0"/>
                <w:i w:val="0"/>
                <w:iCs w:val="0"/>
                <w:caps w:val="0"/>
                <w:spacing w:val="7"/>
                <w:sz w:val="24"/>
                <w:szCs w:val="24"/>
                <w:shd w:val="clear" w:fill="FFFFFF"/>
                <w:vertAlign w:val="baseline"/>
                <w:lang w:val="en-US" w:eastAsia="zh-CN"/>
              </w:rPr>
            </w:pPr>
            <w:r>
              <w:rPr>
                <w:rFonts w:hint="eastAsia" w:asciiTheme="minorEastAsia" w:hAnsiTheme="minorEastAsia" w:cstheme="minorEastAsia"/>
                <w:b w:val="0"/>
                <w:bCs w:val="0"/>
                <w:i w:val="0"/>
                <w:iCs w:val="0"/>
                <w:caps w:val="0"/>
                <w:spacing w:val="7"/>
                <w:sz w:val="24"/>
                <w:szCs w:val="24"/>
                <w:shd w:val="clear" w:fill="FFFFFF"/>
                <w:vertAlign w:val="baseline"/>
                <w:lang w:val="en-US" w:eastAsia="zh-CN"/>
              </w:rPr>
              <w:t>2</w:t>
            </w:r>
          </w:p>
        </w:tc>
        <w:tc>
          <w:tcPr>
            <w:tcW w:w="1170" w:type="dxa"/>
          </w:tcPr>
          <w:p w14:paraId="06E5D909">
            <w:pPr>
              <w:pStyle w:val="6"/>
              <w:keepNext w:val="0"/>
              <w:keepLines w:val="0"/>
              <w:widowControl/>
              <w:suppressLineNumbers w:val="0"/>
              <w:spacing w:before="0" w:beforeAutospacing="0" w:after="120" w:afterAutospacing="0"/>
              <w:ind w:right="0"/>
              <w:jc w:val="center"/>
              <w:rPr>
                <w:rFonts w:hint="default" w:asciiTheme="minorEastAsia" w:hAnsiTheme="minorEastAsia" w:eastAsiaTheme="minorEastAsia" w:cstheme="minorEastAsia"/>
                <w:b w:val="0"/>
                <w:bCs w:val="0"/>
                <w:i w:val="0"/>
                <w:iCs w:val="0"/>
                <w:caps w:val="0"/>
                <w:spacing w:val="7"/>
                <w:sz w:val="24"/>
                <w:szCs w:val="24"/>
                <w:shd w:val="clear" w:fill="FFFFFF"/>
                <w:vertAlign w:val="baseline"/>
                <w:lang w:val="en-US" w:eastAsia="zh-CN"/>
              </w:rPr>
            </w:pPr>
            <w:r>
              <w:rPr>
                <w:rFonts w:hint="eastAsia" w:asciiTheme="minorEastAsia" w:hAnsiTheme="minorEastAsia" w:cstheme="minorEastAsia"/>
                <w:b w:val="0"/>
                <w:bCs w:val="0"/>
                <w:i w:val="0"/>
                <w:iCs w:val="0"/>
                <w:caps w:val="0"/>
                <w:spacing w:val="7"/>
                <w:sz w:val="24"/>
                <w:szCs w:val="24"/>
                <w:shd w:val="clear" w:fill="FFFFFF"/>
                <w:vertAlign w:val="baseline"/>
                <w:lang w:val="en-US" w:eastAsia="zh-CN"/>
              </w:rPr>
              <w:t>2</w:t>
            </w:r>
          </w:p>
        </w:tc>
      </w:tr>
      <w:tr w14:paraId="4146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14:paraId="75A3525D">
            <w:pPr>
              <w:pStyle w:val="6"/>
              <w:keepNext w:val="0"/>
              <w:keepLines w:val="0"/>
              <w:widowControl/>
              <w:suppressLineNumbers w:val="0"/>
              <w:spacing w:before="0" w:beforeAutospacing="0" w:after="120" w:afterAutospacing="0"/>
              <w:ind w:right="0"/>
              <w:jc w:val="center"/>
              <w:rPr>
                <w:rFonts w:hint="eastAsia" w:asciiTheme="minorEastAsia" w:hAnsiTheme="minorEastAsia" w:eastAsiaTheme="minorEastAsia" w:cstheme="minorEastAsia"/>
                <w:b w:val="0"/>
                <w:bCs w:val="0"/>
                <w:i w:val="0"/>
                <w:iCs w:val="0"/>
                <w:caps w:val="0"/>
                <w:spacing w:val="7"/>
                <w:sz w:val="24"/>
                <w:szCs w:val="24"/>
                <w:shd w:val="clear" w:fill="FFFFFF"/>
                <w:vertAlign w:val="baseline"/>
                <w:lang w:val="en-US" w:eastAsia="zh-CN"/>
              </w:rPr>
            </w:pPr>
            <w:r>
              <w:rPr>
                <w:rFonts w:hint="eastAsia" w:asciiTheme="minorEastAsia" w:hAnsiTheme="minorEastAsia" w:eastAsiaTheme="minorEastAsia" w:cstheme="minorEastAsia"/>
                <w:b w:val="0"/>
                <w:bCs w:val="0"/>
                <w:i w:val="0"/>
                <w:iCs w:val="0"/>
                <w:caps w:val="0"/>
                <w:spacing w:val="7"/>
                <w:sz w:val="24"/>
                <w:szCs w:val="24"/>
                <w:shd w:val="clear" w:fill="FFFFFF"/>
                <w:vertAlign w:val="baseline"/>
                <w:lang w:val="en-US" w:eastAsia="zh-CN"/>
              </w:rPr>
              <w:t>3</w:t>
            </w:r>
          </w:p>
        </w:tc>
        <w:tc>
          <w:tcPr>
            <w:tcW w:w="1626" w:type="dxa"/>
          </w:tcPr>
          <w:p w14:paraId="4BE500BA">
            <w:pPr>
              <w:pStyle w:val="6"/>
              <w:keepNext w:val="0"/>
              <w:keepLines w:val="0"/>
              <w:widowControl/>
              <w:suppressLineNumbers w:val="0"/>
              <w:spacing w:before="0" w:beforeAutospacing="0" w:after="120" w:afterAutospacing="0"/>
              <w:ind w:right="0"/>
              <w:jc w:val="center"/>
              <w:rPr>
                <w:rFonts w:hint="eastAsia" w:asciiTheme="minorEastAsia" w:hAnsiTheme="minorEastAsia" w:eastAsiaTheme="minorEastAsia" w:cstheme="minorEastAsia"/>
                <w:b w:val="0"/>
                <w:bCs w:val="0"/>
                <w:i w:val="0"/>
                <w:iCs w:val="0"/>
                <w:caps w:val="0"/>
                <w:spacing w:val="7"/>
                <w:sz w:val="24"/>
                <w:szCs w:val="24"/>
                <w:shd w:val="clear" w:fill="FFFFFF"/>
                <w:vertAlign w:val="baseline"/>
              </w:rPr>
            </w:pPr>
            <w:r>
              <w:rPr>
                <w:rFonts w:hint="eastAsia" w:asciiTheme="minorEastAsia" w:hAnsiTheme="minorEastAsia" w:eastAsiaTheme="minorEastAsia" w:cstheme="minorEastAsia"/>
                <w:b w:val="0"/>
                <w:bCs w:val="0"/>
                <w:i w:val="0"/>
                <w:iCs w:val="0"/>
                <w:caps w:val="0"/>
                <w:spacing w:val="7"/>
                <w:sz w:val="24"/>
                <w:szCs w:val="24"/>
                <w:shd w:val="clear" w:fill="FFFFFF"/>
                <w:vertAlign w:val="baseline"/>
              </w:rPr>
              <w:t>全自动血液分析仪</w:t>
            </w:r>
          </w:p>
        </w:tc>
        <w:tc>
          <w:tcPr>
            <w:tcW w:w="1494" w:type="dxa"/>
          </w:tcPr>
          <w:p w14:paraId="5020792E">
            <w:pPr>
              <w:pStyle w:val="6"/>
              <w:keepNext w:val="0"/>
              <w:keepLines w:val="0"/>
              <w:widowControl/>
              <w:suppressLineNumbers w:val="0"/>
              <w:spacing w:before="0" w:beforeAutospacing="0" w:after="120" w:afterAutospacing="0"/>
              <w:ind w:right="0"/>
              <w:jc w:val="center"/>
              <w:rPr>
                <w:rFonts w:hint="eastAsia" w:asciiTheme="minorEastAsia" w:hAnsiTheme="minorEastAsia" w:eastAsiaTheme="minorEastAsia" w:cstheme="minorEastAsia"/>
                <w:b w:val="0"/>
                <w:bCs w:val="0"/>
                <w:i w:val="0"/>
                <w:iCs w:val="0"/>
                <w:caps w:val="0"/>
                <w:spacing w:val="7"/>
                <w:sz w:val="24"/>
                <w:szCs w:val="24"/>
                <w:shd w:val="clear" w:fill="FFFFFF"/>
                <w:vertAlign w:val="baseline"/>
                <w:lang w:val="en-US" w:eastAsia="zh-CN"/>
              </w:rPr>
            </w:pPr>
            <w:r>
              <w:rPr>
                <w:rFonts w:hint="eastAsia" w:asciiTheme="minorEastAsia" w:hAnsiTheme="minorEastAsia" w:cstheme="minorEastAsia"/>
                <w:b w:val="0"/>
                <w:bCs w:val="0"/>
                <w:i w:val="0"/>
                <w:iCs w:val="0"/>
                <w:caps w:val="0"/>
                <w:spacing w:val="7"/>
                <w:sz w:val="24"/>
                <w:szCs w:val="24"/>
                <w:shd w:val="clear" w:fill="FFFFFF"/>
                <w:vertAlign w:val="baseline"/>
                <w:lang w:val="en-US" w:eastAsia="zh-CN"/>
              </w:rPr>
              <w:t>B</w:t>
            </w:r>
            <w:r>
              <w:rPr>
                <w:rFonts w:hint="eastAsia" w:asciiTheme="minorEastAsia" w:hAnsiTheme="minorEastAsia" w:eastAsiaTheme="minorEastAsia" w:cstheme="minorEastAsia"/>
                <w:b w:val="0"/>
                <w:bCs w:val="0"/>
                <w:i w:val="0"/>
                <w:iCs w:val="0"/>
                <w:caps w:val="0"/>
                <w:spacing w:val="7"/>
                <w:sz w:val="24"/>
                <w:szCs w:val="24"/>
                <w:shd w:val="clear" w:fill="FFFFFF"/>
                <w:vertAlign w:val="baseline"/>
              </w:rPr>
              <w:t>C-5180 CR</w:t>
            </w:r>
            <w:r>
              <w:rPr>
                <w:rFonts w:hint="eastAsia" w:asciiTheme="minorEastAsia" w:hAnsiTheme="minorEastAsia" w:cstheme="minorEastAsia"/>
                <w:b w:val="0"/>
                <w:bCs w:val="0"/>
                <w:i w:val="0"/>
                <w:iCs w:val="0"/>
                <w:caps w:val="0"/>
                <w:spacing w:val="7"/>
                <w:sz w:val="24"/>
                <w:szCs w:val="24"/>
                <w:shd w:val="clear" w:fill="FFFFFF"/>
                <w:vertAlign w:val="baseline"/>
                <w:lang w:val="en-US" w:eastAsia="zh-CN"/>
              </w:rPr>
              <w:t>P</w:t>
            </w:r>
          </w:p>
        </w:tc>
        <w:tc>
          <w:tcPr>
            <w:tcW w:w="1830" w:type="dxa"/>
          </w:tcPr>
          <w:p w14:paraId="2CABD3EF">
            <w:pPr>
              <w:pStyle w:val="6"/>
              <w:keepNext w:val="0"/>
              <w:keepLines w:val="0"/>
              <w:widowControl/>
              <w:suppressLineNumbers w:val="0"/>
              <w:spacing w:before="0" w:beforeAutospacing="0" w:after="120" w:afterAutospacing="0"/>
              <w:ind w:right="0"/>
              <w:jc w:val="center"/>
              <w:rPr>
                <w:rFonts w:hint="eastAsia" w:asciiTheme="minorEastAsia" w:hAnsiTheme="minorEastAsia" w:eastAsiaTheme="minorEastAsia" w:cstheme="minorEastAsia"/>
                <w:b w:val="0"/>
                <w:bCs w:val="0"/>
                <w:i w:val="0"/>
                <w:iCs w:val="0"/>
                <w:caps w:val="0"/>
                <w:spacing w:val="7"/>
                <w:sz w:val="24"/>
                <w:szCs w:val="24"/>
                <w:shd w:val="clear" w:fill="FFFFFF"/>
                <w:vertAlign w:val="baseline"/>
              </w:rPr>
            </w:pPr>
            <w:r>
              <w:rPr>
                <w:rFonts w:hint="eastAsia" w:asciiTheme="minorEastAsia" w:hAnsiTheme="minorEastAsia" w:eastAsiaTheme="minorEastAsia" w:cstheme="minorEastAsia"/>
                <w:b w:val="0"/>
                <w:bCs w:val="0"/>
                <w:i w:val="0"/>
                <w:iCs w:val="0"/>
                <w:caps w:val="0"/>
                <w:spacing w:val="7"/>
                <w:sz w:val="24"/>
                <w:szCs w:val="24"/>
                <w:shd w:val="clear" w:fill="FFFFFF"/>
                <w:vertAlign w:val="baseline"/>
              </w:rPr>
              <w:t>80-99003838</w:t>
            </w:r>
          </w:p>
        </w:tc>
        <w:tc>
          <w:tcPr>
            <w:tcW w:w="780" w:type="dxa"/>
          </w:tcPr>
          <w:p w14:paraId="36E62713">
            <w:pPr>
              <w:pStyle w:val="6"/>
              <w:keepNext w:val="0"/>
              <w:keepLines w:val="0"/>
              <w:widowControl/>
              <w:suppressLineNumbers w:val="0"/>
              <w:spacing w:before="0" w:beforeAutospacing="0" w:after="120" w:afterAutospacing="0"/>
              <w:ind w:right="0"/>
              <w:jc w:val="center"/>
              <w:rPr>
                <w:rFonts w:hint="eastAsia" w:asciiTheme="minorEastAsia" w:hAnsiTheme="minorEastAsia" w:eastAsiaTheme="minorEastAsia" w:cstheme="minorEastAsia"/>
                <w:b w:val="0"/>
                <w:bCs w:val="0"/>
                <w:i w:val="0"/>
                <w:iCs w:val="0"/>
                <w:caps w:val="0"/>
                <w:spacing w:val="7"/>
                <w:sz w:val="24"/>
                <w:szCs w:val="24"/>
                <w:shd w:val="clear" w:fill="FFFFFF"/>
                <w:vertAlign w:val="baseline"/>
                <w:lang w:val="en-US" w:eastAsia="zh-CN"/>
              </w:rPr>
            </w:pPr>
            <w:r>
              <w:rPr>
                <w:rFonts w:hint="eastAsia" w:asciiTheme="minorEastAsia" w:hAnsiTheme="minorEastAsia" w:cstheme="minorEastAsia"/>
                <w:b w:val="0"/>
                <w:bCs w:val="0"/>
                <w:i w:val="0"/>
                <w:iCs w:val="0"/>
                <w:caps w:val="0"/>
                <w:spacing w:val="7"/>
                <w:sz w:val="24"/>
                <w:szCs w:val="24"/>
                <w:shd w:val="clear" w:fill="FFFFFF"/>
                <w:vertAlign w:val="baseline"/>
                <w:lang w:val="en-US" w:eastAsia="zh-CN"/>
              </w:rPr>
              <w:t>1</w:t>
            </w:r>
          </w:p>
        </w:tc>
        <w:tc>
          <w:tcPr>
            <w:tcW w:w="1380" w:type="dxa"/>
          </w:tcPr>
          <w:p w14:paraId="3C7020F0">
            <w:pPr>
              <w:pStyle w:val="6"/>
              <w:keepNext w:val="0"/>
              <w:keepLines w:val="0"/>
              <w:widowControl/>
              <w:suppressLineNumbers w:val="0"/>
              <w:spacing w:before="0" w:beforeAutospacing="0" w:after="120" w:afterAutospacing="0"/>
              <w:ind w:right="0"/>
              <w:jc w:val="center"/>
              <w:rPr>
                <w:rFonts w:hint="eastAsia" w:asciiTheme="minorEastAsia" w:hAnsiTheme="minorEastAsia" w:eastAsiaTheme="minorEastAsia" w:cstheme="minorEastAsia"/>
                <w:b w:val="0"/>
                <w:bCs w:val="0"/>
                <w:i w:val="0"/>
                <w:iCs w:val="0"/>
                <w:caps w:val="0"/>
                <w:spacing w:val="7"/>
                <w:sz w:val="24"/>
                <w:szCs w:val="24"/>
                <w:shd w:val="clear" w:fill="FFFFFF"/>
                <w:vertAlign w:val="baseline"/>
                <w:lang w:val="en-US" w:eastAsia="zh-CN"/>
              </w:rPr>
            </w:pPr>
            <w:r>
              <w:rPr>
                <w:rFonts w:hint="eastAsia" w:asciiTheme="minorEastAsia" w:hAnsiTheme="minorEastAsia" w:cstheme="minorEastAsia"/>
                <w:b w:val="0"/>
                <w:bCs w:val="0"/>
                <w:i w:val="0"/>
                <w:iCs w:val="0"/>
                <w:caps w:val="0"/>
                <w:spacing w:val="7"/>
                <w:sz w:val="24"/>
                <w:szCs w:val="24"/>
                <w:shd w:val="clear" w:fill="FFFFFF"/>
                <w:vertAlign w:val="baseline"/>
                <w:lang w:val="en-US" w:eastAsia="zh-CN"/>
              </w:rPr>
              <w:t>2</w:t>
            </w:r>
          </w:p>
        </w:tc>
        <w:tc>
          <w:tcPr>
            <w:tcW w:w="1170" w:type="dxa"/>
          </w:tcPr>
          <w:p w14:paraId="46A7D7BE">
            <w:pPr>
              <w:pStyle w:val="6"/>
              <w:keepNext w:val="0"/>
              <w:keepLines w:val="0"/>
              <w:widowControl/>
              <w:suppressLineNumbers w:val="0"/>
              <w:spacing w:before="0" w:beforeAutospacing="0" w:after="120" w:afterAutospacing="0"/>
              <w:ind w:right="0"/>
              <w:jc w:val="center"/>
              <w:rPr>
                <w:rFonts w:hint="default" w:asciiTheme="minorEastAsia" w:hAnsiTheme="minorEastAsia" w:eastAsiaTheme="minorEastAsia" w:cstheme="minorEastAsia"/>
                <w:b w:val="0"/>
                <w:bCs w:val="0"/>
                <w:i w:val="0"/>
                <w:iCs w:val="0"/>
                <w:caps w:val="0"/>
                <w:spacing w:val="7"/>
                <w:sz w:val="24"/>
                <w:szCs w:val="24"/>
                <w:shd w:val="clear" w:fill="FFFFFF"/>
                <w:vertAlign w:val="baseline"/>
                <w:lang w:val="en-US" w:eastAsia="zh-CN"/>
              </w:rPr>
            </w:pPr>
            <w:r>
              <w:rPr>
                <w:rFonts w:hint="eastAsia" w:asciiTheme="minorEastAsia" w:hAnsiTheme="minorEastAsia" w:cstheme="minorEastAsia"/>
                <w:b w:val="0"/>
                <w:bCs w:val="0"/>
                <w:i w:val="0"/>
                <w:iCs w:val="0"/>
                <w:caps w:val="0"/>
                <w:spacing w:val="7"/>
                <w:sz w:val="24"/>
                <w:szCs w:val="24"/>
                <w:shd w:val="clear" w:fill="FFFFFF"/>
                <w:vertAlign w:val="baseline"/>
                <w:lang w:val="en-US" w:eastAsia="zh-CN"/>
              </w:rPr>
              <w:t>2</w:t>
            </w:r>
          </w:p>
        </w:tc>
      </w:tr>
      <w:tr w14:paraId="5C27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14:paraId="53DF60A9">
            <w:pPr>
              <w:pStyle w:val="6"/>
              <w:keepNext w:val="0"/>
              <w:keepLines w:val="0"/>
              <w:widowControl/>
              <w:suppressLineNumbers w:val="0"/>
              <w:spacing w:before="0" w:beforeAutospacing="0" w:after="120" w:afterAutospacing="0"/>
              <w:ind w:right="0"/>
              <w:jc w:val="center"/>
              <w:rPr>
                <w:rFonts w:hint="eastAsia" w:asciiTheme="minorEastAsia" w:hAnsiTheme="minorEastAsia" w:eastAsiaTheme="minorEastAsia" w:cstheme="minorEastAsia"/>
                <w:b w:val="0"/>
                <w:bCs w:val="0"/>
                <w:i w:val="0"/>
                <w:iCs w:val="0"/>
                <w:caps w:val="0"/>
                <w:spacing w:val="7"/>
                <w:sz w:val="24"/>
                <w:szCs w:val="24"/>
                <w:shd w:val="clear" w:fill="FFFFFF"/>
                <w:vertAlign w:val="baseline"/>
                <w:lang w:val="en-US" w:eastAsia="zh-CN"/>
              </w:rPr>
            </w:pPr>
            <w:r>
              <w:rPr>
                <w:rFonts w:hint="eastAsia" w:asciiTheme="minorEastAsia" w:hAnsiTheme="minorEastAsia" w:eastAsiaTheme="minorEastAsia" w:cstheme="minorEastAsia"/>
                <w:b w:val="0"/>
                <w:bCs w:val="0"/>
                <w:i w:val="0"/>
                <w:iCs w:val="0"/>
                <w:caps w:val="0"/>
                <w:spacing w:val="7"/>
                <w:sz w:val="24"/>
                <w:szCs w:val="24"/>
                <w:shd w:val="clear" w:fill="FFFFFF"/>
                <w:vertAlign w:val="baseline"/>
                <w:lang w:val="en-US" w:eastAsia="zh-CN"/>
              </w:rPr>
              <w:t>4</w:t>
            </w:r>
          </w:p>
        </w:tc>
        <w:tc>
          <w:tcPr>
            <w:tcW w:w="1626" w:type="dxa"/>
          </w:tcPr>
          <w:p w14:paraId="2956EC0F">
            <w:pPr>
              <w:pStyle w:val="6"/>
              <w:keepNext w:val="0"/>
              <w:keepLines w:val="0"/>
              <w:widowControl/>
              <w:suppressLineNumbers w:val="0"/>
              <w:spacing w:before="0" w:beforeAutospacing="0" w:after="120" w:afterAutospacing="0"/>
              <w:ind w:right="0"/>
              <w:jc w:val="center"/>
              <w:rPr>
                <w:rFonts w:hint="eastAsia" w:asciiTheme="minorEastAsia" w:hAnsiTheme="minorEastAsia" w:eastAsiaTheme="minorEastAsia" w:cstheme="minorEastAsia"/>
                <w:b w:val="0"/>
                <w:bCs w:val="0"/>
                <w:i w:val="0"/>
                <w:iCs w:val="0"/>
                <w:caps w:val="0"/>
                <w:spacing w:val="7"/>
                <w:sz w:val="24"/>
                <w:szCs w:val="24"/>
                <w:shd w:val="clear" w:fill="FFFFFF"/>
                <w:vertAlign w:val="baseline"/>
              </w:rPr>
            </w:pPr>
            <w:r>
              <w:rPr>
                <w:rFonts w:hint="eastAsia" w:asciiTheme="minorEastAsia" w:hAnsiTheme="minorEastAsia" w:eastAsiaTheme="minorEastAsia" w:cstheme="minorEastAsia"/>
                <w:b w:val="0"/>
                <w:bCs w:val="0"/>
                <w:i w:val="0"/>
                <w:iCs w:val="0"/>
                <w:caps w:val="0"/>
                <w:spacing w:val="7"/>
                <w:sz w:val="24"/>
                <w:szCs w:val="24"/>
                <w:shd w:val="clear" w:fill="FFFFFF"/>
                <w:vertAlign w:val="baseline"/>
              </w:rPr>
              <w:t>尿液分析仪</w:t>
            </w:r>
          </w:p>
        </w:tc>
        <w:tc>
          <w:tcPr>
            <w:tcW w:w="1494" w:type="dxa"/>
          </w:tcPr>
          <w:p w14:paraId="6418CF62">
            <w:pPr>
              <w:pStyle w:val="6"/>
              <w:keepNext w:val="0"/>
              <w:keepLines w:val="0"/>
              <w:widowControl/>
              <w:suppressLineNumbers w:val="0"/>
              <w:spacing w:before="0" w:beforeAutospacing="0" w:after="120" w:afterAutospacing="0"/>
              <w:ind w:right="0"/>
              <w:jc w:val="center"/>
              <w:rPr>
                <w:rFonts w:hint="eastAsia" w:asciiTheme="minorEastAsia" w:hAnsiTheme="minorEastAsia" w:eastAsiaTheme="minorEastAsia" w:cstheme="minorEastAsia"/>
                <w:b w:val="0"/>
                <w:bCs w:val="0"/>
                <w:i w:val="0"/>
                <w:iCs w:val="0"/>
                <w:caps w:val="0"/>
                <w:spacing w:val="7"/>
                <w:sz w:val="24"/>
                <w:szCs w:val="24"/>
                <w:shd w:val="clear" w:fill="FFFFFF"/>
                <w:vertAlign w:val="baseline"/>
              </w:rPr>
            </w:pPr>
            <w:r>
              <w:rPr>
                <w:rFonts w:hint="eastAsia" w:asciiTheme="minorEastAsia" w:hAnsiTheme="minorEastAsia" w:eastAsiaTheme="minorEastAsia" w:cstheme="minorEastAsia"/>
                <w:b w:val="0"/>
                <w:bCs w:val="0"/>
                <w:i w:val="0"/>
                <w:iCs w:val="0"/>
                <w:caps w:val="0"/>
                <w:spacing w:val="7"/>
                <w:sz w:val="24"/>
                <w:szCs w:val="24"/>
                <w:shd w:val="clear" w:fill="FFFFFF"/>
                <w:vertAlign w:val="baseline"/>
              </w:rPr>
              <w:t>UA-600T</w:t>
            </w:r>
          </w:p>
        </w:tc>
        <w:tc>
          <w:tcPr>
            <w:tcW w:w="1830" w:type="dxa"/>
          </w:tcPr>
          <w:p w14:paraId="49B9F439">
            <w:pPr>
              <w:pStyle w:val="6"/>
              <w:keepNext w:val="0"/>
              <w:keepLines w:val="0"/>
              <w:widowControl/>
              <w:suppressLineNumbers w:val="0"/>
              <w:spacing w:before="0" w:beforeAutospacing="0" w:after="120" w:afterAutospacing="0"/>
              <w:ind w:right="0"/>
              <w:jc w:val="center"/>
              <w:rPr>
                <w:rFonts w:hint="eastAsia" w:asciiTheme="minorEastAsia" w:hAnsiTheme="minorEastAsia" w:eastAsiaTheme="minorEastAsia" w:cstheme="minorEastAsia"/>
                <w:b w:val="0"/>
                <w:bCs w:val="0"/>
                <w:i w:val="0"/>
                <w:iCs w:val="0"/>
                <w:caps w:val="0"/>
                <w:spacing w:val="7"/>
                <w:sz w:val="24"/>
                <w:szCs w:val="24"/>
                <w:shd w:val="clear" w:fill="FFFFFF"/>
                <w:vertAlign w:val="baseline"/>
              </w:rPr>
            </w:pPr>
            <w:r>
              <w:rPr>
                <w:rFonts w:hint="eastAsia" w:asciiTheme="minorEastAsia" w:hAnsiTheme="minorEastAsia" w:eastAsiaTheme="minorEastAsia" w:cstheme="minorEastAsia"/>
                <w:b w:val="0"/>
                <w:bCs w:val="0"/>
                <w:i w:val="0"/>
                <w:iCs w:val="0"/>
                <w:caps w:val="0"/>
                <w:spacing w:val="7"/>
                <w:sz w:val="24"/>
                <w:szCs w:val="24"/>
                <w:shd w:val="clear" w:fill="FFFFFF"/>
                <w:vertAlign w:val="baseline"/>
              </w:rPr>
              <w:t>XK-4A000559</w:t>
            </w:r>
          </w:p>
        </w:tc>
        <w:tc>
          <w:tcPr>
            <w:tcW w:w="780" w:type="dxa"/>
          </w:tcPr>
          <w:p w14:paraId="700D4BF1">
            <w:pPr>
              <w:pStyle w:val="6"/>
              <w:keepNext w:val="0"/>
              <w:keepLines w:val="0"/>
              <w:widowControl/>
              <w:suppressLineNumbers w:val="0"/>
              <w:spacing w:before="0" w:beforeAutospacing="0" w:after="120" w:afterAutospacing="0"/>
              <w:ind w:right="0"/>
              <w:jc w:val="center"/>
              <w:rPr>
                <w:rFonts w:hint="eastAsia" w:asciiTheme="minorEastAsia" w:hAnsiTheme="minorEastAsia" w:eastAsiaTheme="minorEastAsia" w:cstheme="minorEastAsia"/>
                <w:b w:val="0"/>
                <w:bCs w:val="0"/>
                <w:i w:val="0"/>
                <w:iCs w:val="0"/>
                <w:caps w:val="0"/>
                <w:spacing w:val="7"/>
                <w:sz w:val="24"/>
                <w:szCs w:val="24"/>
                <w:shd w:val="clear" w:fill="FFFFFF"/>
                <w:vertAlign w:val="baseline"/>
                <w:lang w:val="en-US" w:eastAsia="zh-CN"/>
              </w:rPr>
            </w:pPr>
            <w:r>
              <w:rPr>
                <w:rFonts w:hint="eastAsia" w:asciiTheme="minorEastAsia" w:hAnsiTheme="minorEastAsia" w:cstheme="minorEastAsia"/>
                <w:b w:val="0"/>
                <w:bCs w:val="0"/>
                <w:i w:val="0"/>
                <w:iCs w:val="0"/>
                <w:caps w:val="0"/>
                <w:spacing w:val="7"/>
                <w:sz w:val="24"/>
                <w:szCs w:val="24"/>
                <w:shd w:val="clear" w:fill="FFFFFF"/>
                <w:vertAlign w:val="baseline"/>
                <w:lang w:val="en-US" w:eastAsia="zh-CN"/>
              </w:rPr>
              <w:t>1</w:t>
            </w:r>
          </w:p>
        </w:tc>
        <w:tc>
          <w:tcPr>
            <w:tcW w:w="1380" w:type="dxa"/>
          </w:tcPr>
          <w:p w14:paraId="116B0012">
            <w:pPr>
              <w:pStyle w:val="6"/>
              <w:keepNext w:val="0"/>
              <w:keepLines w:val="0"/>
              <w:widowControl/>
              <w:suppressLineNumbers w:val="0"/>
              <w:spacing w:before="0" w:beforeAutospacing="0" w:after="120" w:afterAutospacing="0"/>
              <w:ind w:right="0"/>
              <w:jc w:val="center"/>
              <w:rPr>
                <w:rFonts w:hint="eastAsia" w:asciiTheme="minorEastAsia" w:hAnsiTheme="minorEastAsia" w:eastAsiaTheme="minorEastAsia" w:cstheme="minorEastAsia"/>
                <w:b w:val="0"/>
                <w:bCs w:val="0"/>
                <w:i w:val="0"/>
                <w:iCs w:val="0"/>
                <w:caps w:val="0"/>
                <w:spacing w:val="7"/>
                <w:sz w:val="24"/>
                <w:szCs w:val="24"/>
                <w:shd w:val="clear" w:fill="FFFFFF"/>
                <w:vertAlign w:val="baseline"/>
                <w:lang w:val="en-US" w:eastAsia="zh-CN"/>
              </w:rPr>
            </w:pPr>
            <w:r>
              <w:rPr>
                <w:rFonts w:hint="eastAsia" w:asciiTheme="minorEastAsia" w:hAnsiTheme="minorEastAsia" w:cstheme="minorEastAsia"/>
                <w:b w:val="0"/>
                <w:bCs w:val="0"/>
                <w:i w:val="0"/>
                <w:iCs w:val="0"/>
                <w:caps w:val="0"/>
                <w:spacing w:val="7"/>
                <w:sz w:val="24"/>
                <w:szCs w:val="24"/>
                <w:shd w:val="clear" w:fill="FFFFFF"/>
                <w:vertAlign w:val="baseline"/>
                <w:lang w:val="en-US" w:eastAsia="zh-CN"/>
              </w:rPr>
              <w:t>2</w:t>
            </w:r>
          </w:p>
        </w:tc>
        <w:tc>
          <w:tcPr>
            <w:tcW w:w="1170" w:type="dxa"/>
          </w:tcPr>
          <w:p w14:paraId="3015CF6C">
            <w:pPr>
              <w:pStyle w:val="6"/>
              <w:keepNext w:val="0"/>
              <w:keepLines w:val="0"/>
              <w:widowControl/>
              <w:suppressLineNumbers w:val="0"/>
              <w:spacing w:before="0" w:beforeAutospacing="0" w:after="120" w:afterAutospacing="0"/>
              <w:ind w:right="0"/>
              <w:jc w:val="center"/>
              <w:rPr>
                <w:rFonts w:hint="default" w:asciiTheme="minorEastAsia" w:hAnsiTheme="minorEastAsia" w:eastAsiaTheme="minorEastAsia" w:cstheme="minorEastAsia"/>
                <w:b w:val="0"/>
                <w:bCs w:val="0"/>
                <w:i w:val="0"/>
                <w:iCs w:val="0"/>
                <w:caps w:val="0"/>
                <w:spacing w:val="7"/>
                <w:sz w:val="24"/>
                <w:szCs w:val="24"/>
                <w:shd w:val="clear" w:fill="FFFFFF"/>
                <w:vertAlign w:val="baseline"/>
                <w:lang w:val="en-US" w:eastAsia="zh-CN"/>
              </w:rPr>
            </w:pPr>
            <w:r>
              <w:rPr>
                <w:rFonts w:hint="eastAsia" w:asciiTheme="minorEastAsia" w:hAnsiTheme="minorEastAsia" w:cstheme="minorEastAsia"/>
                <w:b w:val="0"/>
                <w:bCs w:val="0"/>
                <w:i w:val="0"/>
                <w:iCs w:val="0"/>
                <w:caps w:val="0"/>
                <w:spacing w:val="7"/>
                <w:sz w:val="24"/>
                <w:szCs w:val="24"/>
                <w:shd w:val="clear" w:fill="FFFFFF"/>
                <w:vertAlign w:val="baseline"/>
                <w:lang w:val="en-US" w:eastAsia="zh-CN"/>
              </w:rPr>
              <w:t>2</w:t>
            </w:r>
          </w:p>
        </w:tc>
      </w:tr>
      <w:tr w14:paraId="64F7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14:paraId="193B4A32">
            <w:pPr>
              <w:pStyle w:val="6"/>
              <w:keepNext w:val="0"/>
              <w:keepLines w:val="0"/>
              <w:widowControl/>
              <w:suppressLineNumbers w:val="0"/>
              <w:spacing w:before="0" w:beforeAutospacing="0" w:after="120" w:afterAutospacing="0"/>
              <w:ind w:right="0"/>
              <w:jc w:val="center"/>
              <w:rPr>
                <w:rFonts w:hint="default" w:ascii="宋体" w:hAnsi="宋体" w:eastAsia="宋体" w:cs="宋体"/>
                <w:b w:val="0"/>
                <w:bCs w:val="0"/>
                <w:i w:val="0"/>
                <w:iCs w:val="0"/>
                <w:caps w:val="0"/>
                <w:spacing w:val="7"/>
                <w:sz w:val="24"/>
                <w:szCs w:val="24"/>
                <w:shd w:val="clear" w:fill="FFFFFF"/>
                <w:vertAlign w:val="baseline"/>
                <w:lang w:val="en-US" w:eastAsia="zh-CN"/>
              </w:rPr>
            </w:pPr>
            <w:r>
              <w:rPr>
                <w:rFonts w:hint="eastAsia" w:ascii="宋体" w:hAnsi="宋体" w:eastAsia="宋体" w:cs="宋体"/>
                <w:b w:val="0"/>
                <w:bCs w:val="0"/>
                <w:i w:val="0"/>
                <w:iCs w:val="0"/>
                <w:caps w:val="0"/>
                <w:spacing w:val="7"/>
                <w:sz w:val="24"/>
                <w:szCs w:val="24"/>
                <w:shd w:val="clear" w:fill="FFFFFF"/>
                <w:vertAlign w:val="baseline"/>
                <w:lang w:val="en-US" w:eastAsia="zh-CN"/>
              </w:rPr>
              <w:t>5</w:t>
            </w:r>
          </w:p>
        </w:tc>
        <w:tc>
          <w:tcPr>
            <w:tcW w:w="1626" w:type="dxa"/>
          </w:tcPr>
          <w:p w14:paraId="2DD79783">
            <w:pPr>
              <w:pStyle w:val="6"/>
              <w:keepNext w:val="0"/>
              <w:keepLines w:val="0"/>
              <w:widowControl/>
              <w:suppressLineNumbers w:val="0"/>
              <w:spacing w:before="0" w:beforeAutospacing="0" w:after="120" w:afterAutospacing="0"/>
              <w:ind w:right="0"/>
              <w:jc w:val="center"/>
              <w:rPr>
                <w:rFonts w:hint="eastAsia" w:ascii="宋体" w:hAnsi="宋体" w:eastAsia="宋体" w:cs="宋体"/>
                <w:b w:val="0"/>
                <w:bCs w:val="0"/>
                <w:i w:val="0"/>
                <w:iCs w:val="0"/>
                <w:caps w:val="0"/>
                <w:spacing w:val="7"/>
                <w:sz w:val="24"/>
                <w:szCs w:val="24"/>
                <w:shd w:val="clear" w:fill="FFFFFF"/>
                <w:vertAlign w:val="baseline"/>
              </w:rPr>
            </w:pPr>
            <w:r>
              <w:rPr>
                <w:rFonts w:hint="eastAsia" w:ascii="宋体" w:hAnsi="宋体" w:eastAsia="宋体" w:cs="宋体"/>
                <w:b w:val="0"/>
                <w:bCs w:val="0"/>
                <w:i w:val="0"/>
                <w:iCs w:val="0"/>
                <w:caps w:val="0"/>
                <w:spacing w:val="7"/>
                <w:sz w:val="24"/>
                <w:szCs w:val="24"/>
                <w:shd w:val="clear" w:fill="FFFFFF"/>
                <w:vertAlign w:val="baseline"/>
              </w:rPr>
              <w:t>尿液分析仪</w:t>
            </w:r>
          </w:p>
        </w:tc>
        <w:tc>
          <w:tcPr>
            <w:tcW w:w="1494" w:type="dxa"/>
          </w:tcPr>
          <w:p w14:paraId="284B12C8">
            <w:pPr>
              <w:pStyle w:val="6"/>
              <w:keepNext w:val="0"/>
              <w:keepLines w:val="0"/>
              <w:widowControl/>
              <w:suppressLineNumbers w:val="0"/>
              <w:spacing w:before="0" w:beforeAutospacing="0" w:after="120" w:afterAutospacing="0"/>
              <w:ind w:right="0"/>
              <w:jc w:val="center"/>
              <w:rPr>
                <w:rFonts w:hint="eastAsia" w:ascii="宋体" w:hAnsi="宋体" w:eastAsia="宋体" w:cs="宋体"/>
                <w:b w:val="0"/>
                <w:bCs w:val="0"/>
                <w:i w:val="0"/>
                <w:iCs w:val="0"/>
                <w:caps w:val="0"/>
                <w:spacing w:val="7"/>
                <w:sz w:val="24"/>
                <w:szCs w:val="24"/>
                <w:shd w:val="clear" w:fill="FFFFFF"/>
                <w:vertAlign w:val="baseline"/>
              </w:rPr>
            </w:pPr>
            <w:r>
              <w:rPr>
                <w:rFonts w:hint="eastAsia" w:ascii="宋体" w:hAnsi="宋体" w:eastAsia="宋体" w:cs="宋体"/>
                <w:b w:val="0"/>
                <w:bCs w:val="0"/>
                <w:i w:val="0"/>
                <w:iCs w:val="0"/>
                <w:caps w:val="0"/>
                <w:spacing w:val="7"/>
                <w:sz w:val="24"/>
                <w:szCs w:val="24"/>
                <w:shd w:val="clear" w:fill="FFFFFF"/>
                <w:vertAlign w:val="baseline"/>
              </w:rPr>
              <w:t>URIT-180</w:t>
            </w:r>
          </w:p>
        </w:tc>
        <w:tc>
          <w:tcPr>
            <w:tcW w:w="1830" w:type="dxa"/>
          </w:tcPr>
          <w:p w14:paraId="720683E0">
            <w:pPr>
              <w:pStyle w:val="6"/>
              <w:keepNext w:val="0"/>
              <w:keepLines w:val="0"/>
              <w:widowControl/>
              <w:suppressLineNumbers w:val="0"/>
              <w:spacing w:before="0" w:beforeAutospacing="0" w:after="120" w:afterAutospacing="0"/>
              <w:ind w:right="0"/>
              <w:jc w:val="center"/>
              <w:rPr>
                <w:rFonts w:hint="eastAsia" w:ascii="宋体" w:hAnsi="宋体" w:eastAsia="宋体" w:cs="宋体"/>
                <w:b w:val="0"/>
                <w:bCs w:val="0"/>
                <w:i w:val="0"/>
                <w:iCs w:val="0"/>
                <w:caps w:val="0"/>
                <w:spacing w:val="7"/>
                <w:sz w:val="24"/>
                <w:szCs w:val="24"/>
                <w:shd w:val="clear" w:fill="FFFFFF"/>
                <w:vertAlign w:val="baseline"/>
              </w:rPr>
            </w:pPr>
            <w:r>
              <w:rPr>
                <w:rFonts w:hint="eastAsia" w:ascii="宋体" w:hAnsi="宋体" w:eastAsia="宋体" w:cs="宋体"/>
                <w:b w:val="0"/>
                <w:bCs w:val="0"/>
                <w:i w:val="0"/>
                <w:iCs w:val="0"/>
                <w:caps w:val="0"/>
                <w:spacing w:val="7"/>
                <w:sz w:val="24"/>
                <w:szCs w:val="24"/>
                <w:shd w:val="clear" w:fill="FFFFFF"/>
                <w:vertAlign w:val="baseline"/>
              </w:rPr>
              <w:t>180-46591</w:t>
            </w:r>
          </w:p>
        </w:tc>
        <w:tc>
          <w:tcPr>
            <w:tcW w:w="780" w:type="dxa"/>
          </w:tcPr>
          <w:p w14:paraId="54638593">
            <w:pPr>
              <w:pStyle w:val="6"/>
              <w:keepNext w:val="0"/>
              <w:keepLines w:val="0"/>
              <w:widowControl/>
              <w:suppressLineNumbers w:val="0"/>
              <w:spacing w:before="0" w:beforeAutospacing="0" w:after="120" w:afterAutospacing="0"/>
              <w:ind w:right="0"/>
              <w:jc w:val="center"/>
              <w:rPr>
                <w:rFonts w:hint="eastAsia" w:ascii="宋体" w:hAnsi="宋体" w:eastAsia="宋体" w:cs="宋体"/>
                <w:b w:val="0"/>
                <w:bCs w:val="0"/>
                <w:i w:val="0"/>
                <w:iCs w:val="0"/>
                <w:caps w:val="0"/>
                <w:spacing w:val="7"/>
                <w:sz w:val="24"/>
                <w:szCs w:val="24"/>
                <w:shd w:val="clear" w:fill="FFFFFF"/>
                <w:vertAlign w:val="baseline"/>
                <w:lang w:val="en-US" w:eastAsia="zh-CN"/>
              </w:rPr>
            </w:pPr>
            <w:r>
              <w:rPr>
                <w:rFonts w:hint="eastAsia" w:ascii="宋体" w:hAnsi="宋体" w:eastAsia="宋体" w:cs="宋体"/>
                <w:b w:val="0"/>
                <w:bCs w:val="0"/>
                <w:i w:val="0"/>
                <w:iCs w:val="0"/>
                <w:caps w:val="0"/>
                <w:spacing w:val="7"/>
                <w:sz w:val="24"/>
                <w:szCs w:val="24"/>
                <w:shd w:val="clear" w:fill="FFFFFF"/>
                <w:vertAlign w:val="baseline"/>
                <w:lang w:val="en-US" w:eastAsia="zh-CN"/>
              </w:rPr>
              <w:t>1</w:t>
            </w:r>
          </w:p>
        </w:tc>
        <w:tc>
          <w:tcPr>
            <w:tcW w:w="1380" w:type="dxa"/>
          </w:tcPr>
          <w:p w14:paraId="2CE34CCA">
            <w:pPr>
              <w:pStyle w:val="6"/>
              <w:keepNext w:val="0"/>
              <w:keepLines w:val="0"/>
              <w:widowControl/>
              <w:suppressLineNumbers w:val="0"/>
              <w:spacing w:before="0" w:beforeAutospacing="0" w:after="120" w:afterAutospacing="0"/>
              <w:ind w:right="0"/>
              <w:jc w:val="center"/>
              <w:rPr>
                <w:rFonts w:hint="eastAsia" w:ascii="宋体" w:hAnsi="宋体" w:eastAsia="宋体" w:cs="宋体"/>
                <w:b w:val="0"/>
                <w:bCs w:val="0"/>
                <w:i w:val="0"/>
                <w:iCs w:val="0"/>
                <w:caps w:val="0"/>
                <w:spacing w:val="7"/>
                <w:sz w:val="24"/>
                <w:szCs w:val="24"/>
                <w:shd w:val="clear" w:fill="FFFFFF"/>
                <w:vertAlign w:val="baseline"/>
                <w:lang w:val="en-US" w:eastAsia="zh-CN"/>
              </w:rPr>
            </w:pPr>
            <w:r>
              <w:rPr>
                <w:rFonts w:hint="eastAsia" w:ascii="宋体" w:hAnsi="宋体" w:eastAsia="宋体" w:cs="宋体"/>
                <w:b w:val="0"/>
                <w:bCs w:val="0"/>
                <w:i w:val="0"/>
                <w:iCs w:val="0"/>
                <w:caps w:val="0"/>
                <w:spacing w:val="7"/>
                <w:sz w:val="24"/>
                <w:szCs w:val="24"/>
                <w:shd w:val="clear" w:fill="FFFFFF"/>
                <w:vertAlign w:val="baseline"/>
                <w:lang w:val="en-US" w:eastAsia="zh-CN"/>
              </w:rPr>
              <w:t>2</w:t>
            </w:r>
          </w:p>
        </w:tc>
        <w:tc>
          <w:tcPr>
            <w:tcW w:w="1170" w:type="dxa"/>
          </w:tcPr>
          <w:p w14:paraId="030AB479">
            <w:pPr>
              <w:pStyle w:val="6"/>
              <w:keepNext w:val="0"/>
              <w:keepLines w:val="0"/>
              <w:widowControl/>
              <w:suppressLineNumbers w:val="0"/>
              <w:spacing w:before="0" w:beforeAutospacing="0" w:after="120" w:afterAutospacing="0"/>
              <w:ind w:right="0"/>
              <w:jc w:val="center"/>
              <w:rPr>
                <w:rFonts w:hint="default" w:ascii="宋体" w:hAnsi="宋体" w:eastAsia="宋体" w:cs="宋体"/>
                <w:b w:val="0"/>
                <w:bCs w:val="0"/>
                <w:i w:val="0"/>
                <w:iCs w:val="0"/>
                <w:caps w:val="0"/>
                <w:spacing w:val="7"/>
                <w:sz w:val="24"/>
                <w:szCs w:val="24"/>
                <w:shd w:val="clear" w:fill="FFFFFF"/>
                <w:vertAlign w:val="baseline"/>
                <w:lang w:val="en-US" w:eastAsia="zh-CN"/>
              </w:rPr>
            </w:pPr>
            <w:r>
              <w:rPr>
                <w:rFonts w:hint="eastAsia" w:ascii="宋体" w:hAnsi="宋体" w:eastAsia="宋体" w:cs="宋体"/>
                <w:b w:val="0"/>
                <w:bCs w:val="0"/>
                <w:i w:val="0"/>
                <w:iCs w:val="0"/>
                <w:caps w:val="0"/>
                <w:spacing w:val="7"/>
                <w:sz w:val="24"/>
                <w:szCs w:val="24"/>
                <w:shd w:val="clear" w:fill="FFFFFF"/>
                <w:vertAlign w:val="baseline"/>
                <w:lang w:val="en-US" w:eastAsia="zh-CN"/>
              </w:rPr>
              <w:t>2</w:t>
            </w:r>
          </w:p>
        </w:tc>
      </w:tr>
    </w:tbl>
    <w:p w14:paraId="584D46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both"/>
        <w:rPr>
          <w:rFonts w:hint="eastAsia" w:ascii="宋体" w:hAnsi="宋体" w:eastAsia="宋体" w:cs="宋体"/>
          <w:b w:val="0"/>
          <w:bCs w:val="0"/>
          <w:i w:val="0"/>
          <w:iCs w:val="0"/>
          <w:caps w:val="0"/>
          <w:spacing w:val="7"/>
          <w:sz w:val="28"/>
          <w:szCs w:val="28"/>
          <w:shd w:val="clear" w:fill="FFFFFF"/>
        </w:rPr>
      </w:pPr>
    </w:p>
    <w:p w14:paraId="1B740B46">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560" w:firstLineChars="200"/>
        <w:textAlignment w:val="auto"/>
      </w:pPr>
      <w:r>
        <w:rPr>
          <w:rFonts w:hint="eastAsia" w:ascii="宋体" w:hAnsi="宋体" w:eastAsia="宋体" w:cs="宋体"/>
          <w:kern w:val="2"/>
          <w:sz w:val="28"/>
          <w:szCs w:val="28"/>
        </w:rPr>
        <w:t>（二）服务标准：严格按照《医疗器械监督管理条例》、《医学设备全生命周期管理规范》等规定执行；</w:t>
      </w:r>
    </w:p>
    <w:p w14:paraId="51B7C503">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560" w:firstLineChars="200"/>
        <w:textAlignment w:val="auto"/>
      </w:pPr>
      <w:r>
        <w:rPr>
          <w:rFonts w:hint="eastAsia" w:ascii="宋体" w:hAnsi="宋体" w:eastAsia="宋体" w:cs="宋体"/>
          <w:kern w:val="2"/>
          <w:sz w:val="28"/>
          <w:szCs w:val="28"/>
        </w:rPr>
        <w:t>（三）服务核心要求：</w:t>
      </w:r>
    </w:p>
    <w:p w14:paraId="7F3C996B">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560" w:firstLineChars="200"/>
        <w:textAlignment w:val="auto"/>
      </w:pPr>
      <w:r>
        <w:rPr>
          <w:rFonts w:hint="eastAsia" w:ascii="宋体" w:hAnsi="宋体" w:eastAsia="宋体" w:cs="宋体"/>
          <w:kern w:val="2"/>
          <w:sz w:val="28"/>
          <w:szCs w:val="28"/>
        </w:rPr>
        <w:t>1.上门服务</w:t>
      </w:r>
      <w:r>
        <w:rPr>
          <w:rFonts w:ascii="微软雅黑" w:hAnsi="微软雅黑" w:eastAsia="微软雅黑" w:cs="微软雅黑"/>
          <w:kern w:val="2"/>
          <w:sz w:val="21"/>
          <w:szCs w:val="21"/>
        </w:rPr>
        <w:t>，</w:t>
      </w:r>
      <w:r>
        <w:rPr>
          <w:rFonts w:hint="eastAsia" w:ascii="宋体" w:hAnsi="宋体" w:eastAsia="宋体" w:cs="宋体"/>
          <w:kern w:val="2"/>
          <w:sz w:val="28"/>
          <w:szCs w:val="28"/>
        </w:rPr>
        <w:t>维保项目内容为全包保修，包含所有维修、保养、维护、校准和所有配件免费更换；</w:t>
      </w:r>
    </w:p>
    <w:p w14:paraId="58E3B44C">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560" w:firstLineChars="200"/>
        <w:textAlignment w:val="auto"/>
      </w:pPr>
      <w:r>
        <w:rPr>
          <w:rFonts w:hint="eastAsia" w:ascii="宋体" w:hAnsi="宋体" w:eastAsia="宋体" w:cs="宋体"/>
          <w:kern w:val="2"/>
          <w:sz w:val="28"/>
          <w:szCs w:val="28"/>
        </w:rPr>
        <w:t>2.日常维护保养，故障即时维修，故障发生时24小时应急响应（响应时间≤2小时），7×24小时提供技术热线咨询支持，如需工程师现场维修，24小时内服务工程师到达现场进行维修，48内小时修复，如48小时不能修复，维修方提供备用设备或其他备用方式；</w:t>
      </w:r>
    </w:p>
    <w:p w14:paraId="11030599">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560" w:firstLineChars="200"/>
        <w:textAlignment w:val="auto"/>
      </w:pPr>
      <w:r>
        <w:rPr>
          <w:rFonts w:hint="eastAsia" w:ascii="宋体" w:hAnsi="宋体" w:eastAsia="宋体" w:cs="宋体"/>
          <w:kern w:val="2"/>
          <w:sz w:val="28"/>
          <w:szCs w:val="28"/>
        </w:rPr>
        <w:t>3.维保时间内保证设备开机率不低于96%（以全年365天计，即全年停机不能超过15天），超过一天维保期双倍顺延；</w:t>
      </w:r>
    </w:p>
    <w:p w14:paraId="05CACCC1">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560" w:firstLineChars="200"/>
        <w:textAlignment w:val="auto"/>
        <w:rPr>
          <w:rFonts w:hint="eastAsia" w:ascii="宋体" w:hAnsi="宋体" w:eastAsia="宋体" w:cs="宋体"/>
          <w:b/>
          <w:bCs/>
          <w:i w:val="0"/>
          <w:iCs w:val="0"/>
          <w:caps w:val="0"/>
          <w:spacing w:val="7"/>
          <w:sz w:val="28"/>
          <w:szCs w:val="28"/>
          <w:shd w:val="clear" w:fill="FFFFFF"/>
          <w:lang w:val="en-US" w:eastAsia="zh-CN"/>
        </w:rPr>
      </w:pPr>
      <w:r>
        <w:rPr>
          <w:rFonts w:hint="eastAsia" w:ascii="宋体" w:hAnsi="宋体" w:eastAsia="宋体" w:cs="宋体"/>
          <w:kern w:val="2"/>
          <w:sz w:val="28"/>
          <w:szCs w:val="28"/>
        </w:rPr>
        <w:t>4.配合上级医疗安全检查、出具上级管理部门认可的维保报告及相关证明文件等。</w:t>
      </w:r>
    </w:p>
    <w:p w14:paraId="5497FA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Style w:val="10"/>
          <w:rFonts w:hint="eastAsia" w:asciiTheme="minorEastAsia" w:hAnsiTheme="minorEastAsia" w:cstheme="minorEastAsia"/>
          <w:b/>
          <w:bCs/>
          <w:i w:val="0"/>
          <w:iCs w:val="0"/>
          <w:caps w:val="0"/>
          <w:color w:val="auto"/>
          <w:spacing w:val="0"/>
          <w:sz w:val="28"/>
          <w:szCs w:val="28"/>
          <w:shd w:val="clear" w:fill="FFFFFF"/>
          <w:lang w:val="en-US" w:eastAsia="zh-CN"/>
        </w:rPr>
        <w:t>三</w:t>
      </w:r>
      <w:r>
        <w:rPr>
          <w:rStyle w:val="10"/>
          <w:rFonts w:hint="eastAsia" w:asciiTheme="minorEastAsia" w:hAnsiTheme="minorEastAsia" w:eastAsiaTheme="minorEastAsia" w:cstheme="minorEastAsia"/>
          <w:b/>
          <w:bCs/>
          <w:i w:val="0"/>
          <w:iCs w:val="0"/>
          <w:caps w:val="0"/>
          <w:color w:val="auto"/>
          <w:spacing w:val="0"/>
          <w:sz w:val="28"/>
          <w:szCs w:val="28"/>
          <w:shd w:val="clear" w:fill="FFFFFF"/>
        </w:rPr>
        <w:t>、参加磋商要求：</w:t>
      </w:r>
    </w:p>
    <w:p w14:paraId="638F4A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（一）参加</w:t>
      </w:r>
      <w:r>
        <w:rPr>
          <w:rFonts w:hint="eastAsia" w:asciiTheme="minorEastAsia" w:hAnsiTheme="minorEastAsia" w:eastAsiaTheme="minorEastAsia" w:cstheme="minorEastAsia"/>
          <w:i w:val="0"/>
          <w:iCs w:val="0"/>
          <w:caps w:val="0"/>
          <w:color w:val="auto"/>
          <w:spacing w:val="0"/>
          <w:sz w:val="28"/>
          <w:szCs w:val="28"/>
          <w:shd w:val="clear" w:fill="FFFFFF"/>
          <w:lang w:eastAsia="zh-CN"/>
        </w:rPr>
        <w:t>人员</w:t>
      </w:r>
      <w:r>
        <w:rPr>
          <w:rFonts w:hint="eastAsia" w:asciiTheme="minorEastAsia" w:hAnsiTheme="minorEastAsia" w:eastAsiaTheme="minorEastAsia" w:cstheme="minorEastAsia"/>
          <w:i w:val="0"/>
          <w:iCs w:val="0"/>
          <w:caps w:val="0"/>
          <w:color w:val="auto"/>
          <w:spacing w:val="0"/>
          <w:sz w:val="28"/>
          <w:szCs w:val="28"/>
          <w:shd w:val="clear" w:fill="FFFFFF"/>
        </w:rPr>
        <w:t>应遵守的纪律</w:t>
      </w:r>
    </w:p>
    <w:p w14:paraId="655DA4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1、参加</w:t>
      </w:r>
      <w:r>
        <w:rPr>
          <w:rFonts w:hint="eastAsia" w:asciiTheme="minorEastAsia" w:hAnsiTheme="minorEastAsia" w:eastAsiaTheme="minorEastAsia" w:cstheme="minorEastAsia"/>
          <w:i w:val="0"/>
          <w:iCs w:val="0"/>
          <w:caps w:val="0"/>
          <w:color w:val="auto"/>
          <w:spacing w:val="0"/>
          <w:sz w:val="28"/>
          <w:szCs w:val="28"/>
          <w:shd w:val="clear" w:fill="FFFFFF"/>
          <w:lang w:eastAsia="zh-CN"/>
        </w:rPr>
        <w:t>人员</w:t>
      </w:r>
      <w:r>
        <w:rPr>
          <w:rFonts w:hint="eastAsia" w:asciiTheme="minorEastAsia" w:hAnsiTheme="minorEastAsia" w:eastAsiaTheme="minorEastAsia" w:cstheme="minorEastAsia"/>
          <w:i w:val="0"/>
          <w:iCs w:val="0"/>
          <w:caps w:val="0"/>
          <w:color w:val="auto"/>
          <w:spacing w:val="0"/>
          <w:sz w:val="28"/>
          <w:szCs w:val="28"/>
          <w:shd w:val="clear" w:fill="FFFFFF"/>
        </w:rPr>
        <w:t>必须熟练掌握项目的要求及技术等（参加人不熟悉的要专业技术人员到场），不得一问三不知；</w:t>
      </w:r>
    </w:p>
    <w:p w14:paraId="030806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2、不得伪造资质证书、营业执照、税务登记证、银行账号、设计图签、图章；</w:t>
      </w:r>
    </w:p>
    <w:p w14:paraId="7B9256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3、不得未经委托允许他人以本企业或本人的名义参与磋商报价活动；</w:t>
      </w:r>
    </w:p>
    <w:p w14:paraId="680BE7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4、不得采用弄虚作假、串通投标、围标、哄抬或恶意降低报价、行贿等不正当手段影响磋商结果，</w:t>
      </w:r>
      <w:r>
        <w:rPr>
          <w:rStyle w:val="10"/>
          <w:rFonts w:hint="eastAsia" w:asciiTheme="minorEastAsia" w:hAnsiTheme="minorEastAsia" w:eastAsiaTheme="minorEastAsia" w:cstheme="minorEastAsia"/>
          <w:b/>
          <w:bCs/>
          <w:i w:val="0"/>
          <w:iCs w:val="0"/>
          <w:caps w:val="0"/>
          <w:color w:val="auto"/>
          <w:spacing w:val="0"/>
          <w:sz w:val="28"/>
          <w:szCs w:val="28"/>
          <w:shd w:val="clear" w:fill="FFFFFF"/>
        </w:rPr>
        <w:t>（例如投标材料制作及内容排版高度相似、有雷同现象，视为串通投标、围标行为）</w:t>
      </w:r>
      <w:r>
        <w:rPr>
          <w:rFonts w:hint="eastAsia" w:asciiTheme="minorEastAsia" w:hAnsiTheme="minorEastAsia" w:eastAsiaTheme="minorEastAsia" w:cstheme="minorEastAsia"/>
          <w:i w:val="0"/>
          <w:iCs w:val="0"/>
          <w:caps w:val="0"/>
          <w:color w:val="auto"/>
          <w:spacing w:val="0"/>
          <w:sz w:val="28"/>
          <w:szCs w:val="28"/>
          <w:shd w:val="clear" w:fill="FFFFFF"/>
        </w:rPr>
        <w:t>；</w:t>
      </w:r>
    </w:p>
    <w:p w14:paraId="756E0C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5、报价人不得以不正当手段搞促销活动，在磋商洽谈前、磋商洽谈中以及洽谈后均不得以任何名义给医院相关领导或工作人员财物或提成；</w:t>
      </w:r>
    </w:p>
    <w:p w14:paraId="220E60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6、不得与医院相关领导或工作人员非正常交往，不得宴请、送礼、馈赠或邀请其参与其他可能影响公正招标或磋商的活动；</w:t>
      </w:r>
    </w:p>
    <w:p w14:paraId="520F37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7、不得私自向评委递交材料或暗示；不得打领导旗号授意某公司信息；</w:t>
      </w:r>
    </w:p>
    <w:p w14:paraId="797732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8、在磋商期间，报价人不得询问评价情况，不得进行旨在影响评价结果的活动；</w:t>
      </w:r>
    </w:p>
    <w:p w14:paraId="636911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9、报价人之间不得互相诋毁，干扰磋商工作。</w:t>
      </w:r>
    </w:p>
    <w:p w14:paraId="169B82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（二）标书里必须含有三证合一营业执照以及应有中国裁判文书网公司全名近三年全文检索查询（不设置其他条件）截图。如资质不全，不许参会。</w:t>
      </w:r>
    </w:p>
    <w:p w14:paraId="0C96FE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（三）材料每页应加盖公司章。</w:t>
      </w:r>
    </w:p>
    <w:p w14:paraId="52A42481">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（四）</w:t>
      </w:r>
      <w:r>
        <w:rPr>
          <w:rFonts w:hint="eastAsia" w:asciiTheme="minorEastAsia" w:hAnsiTheme="minorEastAsia" w:eastAsiaTheme="minorEastAsia" w:cstheme="minorEastAsia"/>
          <w:color w:val="000000"/>
          <w:kern w:val="0"/>
          <w:sz w:val="28"/>
          <w:szCs w:val="28"/>
          <w:lang w:val="en-US" w:eastAsia="zh-CN" w:bidi="ar"/>
        </w:rPr>
        <w:t>本项目不接受联合体参与报价，不允许转包、分包。</w:t>
      </w:r>
    </w:p>
    <w:p w14:paraId="1C7189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Style w:val="10"/>
          <w:rFonts w:hint="eastAsia" w:asciiTheme="minorEastAsia" w:hAnsiTheme="minorEastAsia" w:eastAsiaTheme="minorEastAsia" w:cstheme="minorEastAsia"/>
          <w:b/>
          <w:bCs/>
          <w:i w:val="0"/>
          <w:iCs w:val="0"/>
          <w:caps w:val="0"/>
          <w:color w:val="auto"/>
          <w:spacing w:val="0"/>
          <w:sz w:val="28"/>
          <w:szCs w:val="28"/>
          <w:shd w:val="clear" w:fill="FFFFFF"/>
        </w:rPr>
        <w:t>投标注意事项：</w:t>
      </w:r>
    </w:p>
    <w:p w14:paraId="41AAB9E3">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中国裁判文书网公司全名近三年全文检索查询（不设置其他条件），整页面截图打印盖章 ；若存在“刑事案由”需每项案件整页面截图打印盖章</w:t>
      </w:r>
    </w:p>
    <w:p w14:paraId="76E9BEA6">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法人授权委托书要求法人、被授权人签字并加盖公章</w:t>
      </w:r>
    </w:p>
    <w:p w14:paraId="287C9784">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投标人到现场请携带本人身份证（如方式为现场磋商）</w:t>
      </w:r>
    </w:p>
    <w:p w14:paraId="032E11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Style w:val="10"/>
          <w:rFonts w:hint="eastAsia" w:asciiTheme="minorEastAsia" w:hAnsiTheme="minorEastAsia" w:cstheme="minorEastAsia"/>
          <w:b/>
          <w:bCs/>
          <w:i w:val="0"/>
          <w:iCs w:val="0"/>
          <w:caps w:val="0"/>
          <w:color w:val="auto"/>
          <w:spacing w:val="0"/>
          <w:sz w:val="28"/>
          <w:szCs w:val="28"/>
          <w:shd w:val="clear" w:fill="FFFFFF"/>
          <w:lang w:val="en-US" w:eastAsia="zh-CN"/>
        </w:rPr>
        <w:t>四</w:t>
      </w:r>
      <w:r>
        <w:rPr>
          <w:rStyle w:val="10"/>
          <w:rFonts w:hint="eastAsia" w:asciiTheme="minorEastAsia" w:hAnsiTheme="minorEastAsia" w:eastAsiaTheme="minorEastAsia" w:cstheme="minorEastAsia"/>
          <w:b/>
          <w:bCs/>
          <w:i w:val="0"/>
          <w:iCs w:val="0"/>
          <w:caps w:val="0"/>
          <w:color w:val="auto"/>
          <w:spacing w:val="0"/>
          <w:sz w:val="28"/>
          <w:szCs w:val="28"/>
          <w:shd w:val="clear" w:fill="FFFFFF"/>
          <w:lang w:eastAsia="zh-CN"/>
        </w:rPr>
        <w:t>、</w:t>
      </w:r>
      <w:r>
        <w:rPr>
          <w:rStyle w:val="10"/>
          <w:rFonts w:hint="eastAsia" w:asciiTheme="minorEastAsia" w:hAnsiTheme="minorEastAsia" w:eastAsiaTheme="minorEastAsia" w:cstheme="minorEastAsia"/>
          <w:b/>
          <w:bCs/>
          <w:i w:val="0"/>
          <w:iCs w:val="0"/>
          <w:caps w:val="0"/>
          <w:color w:val="auto"/>
          <w:spacing w:val="0"/>
          <w:sz w:val="28"/>
          <w:szCs w:val="28"/>
          <w:shd w:val="clear" w:fill="FFFFFF"/>
        </w:rPr>
        <w:t>材料需求及递交方式：</w:t>
      </w:r>
    </w:p>
    <w:p w14:paraId="6B18A2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1</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（1）磋商方式为现场磋商时，由参加公司代表参加询价当日当场面交专家小组。（2）磋商方式为电话磋商时，由参加公司在磋商之日</w:t>
      </w:r>
      <w:r>
        <w:rPr>
          <w:rStyle w:val="10"/>
          <w:rFonts w:hint="eastAsia" w:asciiTheme="minorEastAsia" w:hAnsiTheme="minorEastAsia" w:eastAsiaTheme="minorEastAsia" w:cstheme="minorEastAsia"/>
          <w:b/>
          <w:bCs/>
          <w:i w:val="0"/>
          <w:iCs w:val="0"/>
          <w:caps w:val="0"/>
          <w:color w:val="auto"/>
          <w:spacing w:val="0"/>
          <w:sz w:val="28"/>
          <w:szCs w:val="28"/>
          <w:shd w:val="clear" w:fill="FFFFFF"/>
        </w:rPr>
        <w:t>前一个工作日</w:t>
      </w:r>
      <w:r>
        <w:rPr>
          <w:rFonts w:hint="eastAsia" w:asciiTheme="minorEastAsia" w:hAnsiTheme="minorEastAsia" w:eastAsiaTheme="minorEastAsia" w:cstheme="minorEastAsia"/>
          <w:i w:val="0"/>
          <w:iCs w:val="0"/>
          <w:caps w:val="0"/>
          <w:color w:val="auto"/>
          <w:spacing w:val="0"/>
          <w:sz w:val="28"/>
          <w:szCs w:val="28"/>
          <w:shd w:val="clear" w:fill="FFFFFF"/>
        </w:rPr>
        <w:t>，将标书寄至医院招标办（地址：广西柳州市</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鱼峰区政和路6</w:t>
      </w:r>
      <w:r>
        <w:rPr>
          <w:rFonts w:hint="eastAsia" w:asciiTheme="minorEastAsia" w:hAnsiTheme="minorEastAsia" w:eastAsiaTheme="minorEastAsia" w:cstheme="minorEastAsia"/>
          <w:i w:val="0"/>
          <w:iCs w:val="0"/>
          <w:caps w:val="0"/>
          <w:color w:val="auto"/>
          <w:spacing w:val="0"/>
          <w:sz w:val="28"/>
          <w:szCs w:val="28"/>
          <w:shd w:val="clear" w:fill="FFFFFF"/>
        </w:rPr>
        <w:t>6号，招标办公室，电话：18276809206）</w:t>
      </w:r>
    </w:p>
    <w:p w14:paraId="2480F9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2</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材料装订顺序：封面（请注明联系人姓名与电话）→响应函→磋商一览表→报价明细表→维保期后续保报价表→信用承诺函→响应声明→公司资质相关证照→相关完整的授权链（例如：</w:t>
      </w:r>
      <w:r>
        <w:rPr>
          <w:rStyle w:val="10"/>
          <w:rFonts w:hint="eastAsia" w:asciiTheme="minorEastAsia" w:hAnsiTheme="minorEastAsia" w:eastAsiaTheme="minorEastAsia" w:cstheme="minorEastAsia"/>
          <w:b/>
          <w:bCs/>
          <w:i w:val="0"/>
          <w:iCs w:val="0"/>
          <w:caps w:val="0"/>
          <w:color w:val="auto"/>
          <w:spacing w:val="0"/>
          <w:sz w:val="28"/>
          <w:szCs w:val="28"/>
          <w:shd w:val="clear" w:fill="FFFFFF"/>
        </w:rPr>
        <w:t>厂家与总代的授权、总代与经销的授权等相关授权互相衔接上，合法合规</w:t>
      </w:r>
      <w:r>
        <w:rPr>
          <w:rFonts w:hint="eastAsia" w:asciiTheme="minorEastAsia" w:hAnsiTheme="minorEastAsia" w:eastAsiaTheme="minorEastAsia" w:cstheme="minorEastAsia"/>
          <w:i w:val="0"/>
          <w:iCs w:val="0"/>
          <w:caps w:val="0"/>
          <w:color w:val="auto"/>
          <w:spacing w:val="0"/>
          <w:sz w:val="28"/>
          <w:szCs w:val="28"/>
          <w:shd w:val="clear" w:fill="FFFFFF"/>
        </w:rPr>
        <w:t>）→在信用中国、中国政府采购网、中国裁判文书网上的查询结果整页面截图，（备注：搜索查询时切勿输入其他关键词，直接输入公司名称查询即可，</w:t>
      </w:r>
      <w:r>
        <w:rPr>
          <w:rStyle w:val="10"/>
          <w:rFonts w:hint="eastAsia" w:asciiTheme="minorEastAsia" w:hAnsiTheme="minorEastAsia" w:eastAsiaTheme="minorEastAsia" w:cstheme="minorEastAsia"/>
          <w:b/>
          <w:bCs/>
          <w:i w:val="0"/>
          <w:iCs w:val="0"/>
          <w:caps w:val="0"/>
          <w:color w:val="auto"/>
          <w:spacing w:val="0"/>
          <w:sz w:val="28"/>
          <w:szCs w:val="28"/>
          <w:shd w:val="clear" w:fill="FFFFFF"/>
        </w:rPr>
        <w:t>注意请将网页左上角的时间一并截图下来</w:t>
      </w:r>
      <w:r>
        <w:rPr>
          <w:rFonts w:hint="eastAsia" w:asciiTheme="minorEastAsia" w:hAnsiTheme="minorEastAsia" w:eastAsiaTheme="minorEastAsia" w:cstheme="minorEastAsia"/>
          <w:i w:val="0"/>
          <w:iCs w:val="0"/>
          <w:caps w:val="0"/>
          <w:color w:val="auto"/>
          <w:spacing w:val="0"/>
          <w:sz w:val="28"/>
          <w:szCs w:val="28"/>
          <w:shd w:val="clear" w:fill="FFFFFF"/>
        </w:rPr>
        <w:t>）→法定代表人身份证明→来参加现场磋商/市场调查会的公司人员必须要有该公司的授权委托书，</w:t>
      </w:r>
      <w:r>
        <w:rPr>
          <w:rStyle w:val="10"/>
          <w:rFonts w:hint="eastAsia" w:asciiTheme="minorEastAsia" w:hAnsiTheme="minorEastAsia" w:eastAsiaTheme="minorEastAsia" w:cstheme="minorEastAsia"/>
          <w:b/>
          <w:bCs/>
          <w:i w:val="0"/>
          <w:iCs w:val="0"/>
          <w:caps w:val="0"/>
          <w:color w:val="auto"/>
          <w:spacing w:val="0"/>
          <w:sz w:val="28"/>
          <w:szCs w:val="28"/>
          <w:shd w:val="clear" w:fill="FFFFFF"/>
        </w:rPr>
        <w:t>且该委托书必须要有法人的签字、被授权人的签字、公司的公章等</w:t>
      </w:r>
      <w:r>
        <w:rPr>
          <w:rFonts w:hint="eastAsia" w:asciiTheme="minorEastAsia" w:hAnsiTheme="minorEastAsia" w:eastAsiaTheme="minorEastAsia" w:cstheme="minorEastAsia"/>
          <w:i w:val="0"/>
          <w:iCs w:val="0"/>
          <w:caps w:val="0"/>
          <w:color w:val="auto"/>
          <w:spacing w:val="0"/>
          <w:sz w:val="28"/>
          <w:szCs w:val="28"/>
          <w:shd w:val="clear" w:fill="FFFFFF"/>
        </w:rPr>
        <w:t>→法人代表身份证复印件、参加现场磋商/市场调查会公司人员身份证复印件并携带本人身份证原件到现场进行身份认证→法定代表人身份证明→公司业绩证明材料→售后服务承诺</w:t>
      </w:r>
    </w:p>
    <w:p w14:paraId="5EC789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3</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装订要求：有封面，材料要求胶装；不允许用类似抽杆夹等之类的文件夹或文件袋等；（此项如有疑问请致电招标办公室）</w:t>
      </w:r>
    </w:p>
    <w:p w14:paraId="21E6A7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spacing w:val="8"/>
          <w:sz w:val="28"/>
          <w:szCs w:val="28"/>
        </w:rPr>
      </w:pPr>
      <w:r>
        <w:rPr>
          <w:rFonts w:hint="eastAsia" w:ascii="宋体" w:hAnsi="宋体" w:eastAsia="宋体" w:cs="宋体"/>
          <w:b/>
          <w:bCs/>
          <w:i w:val="0"/>
          <w:iCs w:val="0"/>
          <w:caps w:val="0"/>
          <w:spacing w:val="7"/>
          <w:sz w:val="28"/>
          <w:szCs w:val="28"/>
          <w:shd w:val="clear" w:fill="FFFFFF"/>
          <w:lang w:val="en-US" w:eastAsia="zh-CN"/>
        </w:rPr>
        <w:t>五</w:t>
      </w:r>
      <w:r>
        <w:rPr>
          <w:rFonts w:hint="eastAsia" w:ascii="宋体" w:hAnsi="宋体" w:eastAsia="宋体" w:cs="宋体"/>
          <w:b/>
          <w:bCs/>
          <w:i w:val="0"/>
          <w:iCs w:val="0"/>
          <w:caps w:val="0"/>
          <w:spacing w:val="7"/>
          <w:sz w:val="28"/>
          <w:szCs w:val="28"/>
          <w:shd w:val="clear" w:fill="FFFFFF"/>
        </w:rPr>
        <w:t>、报名时间、地点、联系方式</w:t>
      </w:r>
    </w:p>
    <w:p w14:paraId="0AB2FB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88" w:firstLineChars="200"/>
        <w:jc w:val="left"/>
        <w:textAlignment w:val="auto"/>
        <w:rPr>
          <w:rFonts w:hint="eastAsia" w:asciiTheme="minorEastAsia" w:hAnsiTheme="minorEastAsia" w:eastAsiaTheme="minorEastAsia" w:cstheme="minorEastAsia"/>
          <w:i w:val="0"/>
          <w:iCs w:val="0"/>
          <w:caps w:val="0"/>
          <w:color w:val="auto"/>
          <w:spacing w:val="0"/>
          <w:sz w:val="28"/>
          <w:szCs w:val="28"/>
          <w:lang w:val="en-US" w:eastAsia="zh-CN"/>
        </w:rPr>
      </w:pPr>
      <w:r>
        <w:rPr>
          <w:rFonts w:hint="eastAsia" w:ascii="宋体" w:hAnsi="宋体" w:eastAsia="宋体" w:cs="宋体"/>
          <w:b w:val="0"/>
          <w:bCs w:val="0"/>
          <w:i w:val="0"/>
          <w:iCs w:val="0"/>
          <w:caps w:val="0"/>
          <w:spacing w:val="7"/>
          <w:sz w:val="28"/>
          <w:szCs w:val="28"/>
          <w:shd w:val="clear" w:fill="FFFFFF"/>
        </w:rPr>
        <w:t>1.</w:t>
      </w:r>
      <w:r>
        <w:rPr>
          <w:rStyle w:val="10"/>
          <w:rFonts w:hint="eastAsia" w:asciiTheme="minorEastAsia" w:hAnsiTheme="minorEastAsia" w:eastAsiaTheme="minorEastAsia" w:cstheme="minorEastAsia"/>
          <w:b/>
          <w:bCs/>
          <w:i w:val="0"/>
          <w:iCs w:val="0"/>
          <w:caps w:val="0"/>
          <w:color w:val="auto"/>
          <w:spacing w:val="0"/>
          <w:sz w:val="28"/>
          <w:szCs w:val="28"/>
          <w:shd w:val="clear" w:fill="FFFFFF"/>
        </w:rPr>
        <w:t>报名截止：</w:t>
      </w:r>
      <w:r>
        <w:rPr>
          <w:rFonts w:hint="eastAsia" w:asciiTheme="minorEastAsia" w:hAnsiTheme="minorEastAsia" w:eastAsiaTheme="minorEastAsia" w:cstheme="minorEastAsia"/>
          <w:i w:val="0"/>
          <w:iCs w:val="0"/>
          <w:caps w:val="0"/>
          <w:color w:val="auto"/>
          <w:spacing w:val="0"/>
          <w:sz w:val="28"/>
          <w:szCs w:val="28"/>
          <w:shd w:val="clear" w:fill="FFFFFF"/>
        </w:rPr>
        <w:t>202</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6</w:t>
      </w:r>
      <w:r>
        <w:rPr>
          <w:rFonts w:hint="eastAsia" w:asciiTheme="minorEastAsia" w:hAnsiTheme="minorEastAsia" w:eastAsiaTheme="minorEastAsia" w:cstheme="minorEastAsia"/>
          <w:i w:val="0"/>
          <w:iCs w:val="0"/>
          <w:caps w:val="0"/>
          <w:color w:val="auto"/>
          <w:spacing w:val="0"/>
          <w:sz w:val="28"/>
          <w:szCs w:val="28"/>
          <w:shd w:val="clear" w:fill="FFFFFF"/>
        </w:rPr>
        <w:t>年</w:t>
      </w:r>
      <w:r>
        <w:rPr>
          <w:rFonts w:hint="eastAsia" w:asciiTheme="minorEastAsia" w:hAnsiTheme="minorEastAsia" w:cstheme="minorEastAsia"/>
          <w:i w:val="0"/>
          <w:iCs w:val="0"/>
          <w:caps w:val="0"/>
          <w:color w:val="auto"/>
          <w:spacing w:val="0"/>
          <w:sz w:val="28"/>
          <w:szCs w:val="28"/>
          <w:shd w:val="clear" w:fill="FFFFFF"/>
          <w:lang w:val="en-US" w:eastAsia="zh-CN"/>
        </w:rPr>
        <w:t>5</w:t>
      </w:r>
      <w:r>
        <w:rPr>
          <w:rFonts w:hint="eastAsia" w:asciiTheme="minorEastAsia" w:hAnsiTheme="minorEastAsia" w:eastAsiaTheme="minorEastAsia" w:cstheme="minorEastAsia"/>
          <w:i w:val="0"/>
          <w:iCs w:val="0"/>
          <w:caps w:val="0"/>
          <w:color w:val="auto"/>
          <w:spacing w:val="0"/>
          <w:sz w:val="28"/>
          <w:szCs w:val="28"/>
          <w:shd w:val="clear" w:fill="FFFFFF"/>
        </w:rPr>
        <w:t>月</w:t>
      </w:r>
      <w:r>
        <w:rPr>
          <w:rFonts w:hint="eastAsia" w:asciiTheme="minorEastAsia" w:hAnsiTheme="minorEastAsia" w:cstheme="minorEastAsia"/>
          <w:i w:val="0"/>
          <w:iCs w:val="0"/>
          <w:caps w:val="0"/>
          <w:color w:val="auto"/>
          <w:spacing w:val="0"/>
          <w:sz w:val="28"/>
          <w:szCs w:val="28"/>
          <w:shd w:val="clear" w:fill="FFFFFF"/>
          <w:lang w:val="en-US" w:eastAsia="zh-CN"/>
        </w:rPr>
        <w:t>19</w:t>
      </w:r>
      <w:r>
        <w:rPr>
          <w:rFonts w:hint="eastAsia" w:asciiTheme="minorEastAsia" w:hAnsiTheme="minorEastAsia" w:eastAsiaTheme="minorEastAsia" w:cstheme="minorEastAsia"/>
          <w:i w:val="0"/>
          <w:iCs w:val="0"/>
          <w:caps w:val="0"/>
          <w:color w:val="auto"/>
          <w:spacing w:val="0"/>
          <w:sz w:val="28"/>
          <w:szCs w:val="28"/>
          <w:shd w:val="clear" w:fill="FFFFFF"/>
        </w:rPr>
        <w:t>日 </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17：30</w:t>
      </w:r>
    </w:p>
    <w:p w14:paraId="31A14C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Style w:val="10"/>
          <w:rFonts w:hint="eastAsia" w:asciiTheme="minorEastAsia" w:hAnsiTheme="minorEastAsia" w:cstheme="minorEastAsia"/>
          <w:b/>
          <w:bCs/>
          <w:i w:val="0"/>
          <w:iCs w:val="0"/>
          <w:caps w:val="0"/>
          <w:color w:val="auto"/>
          <w:spacing w:val="0"/>
          <w:sz w:val="28"/>
          <w:szCs w:val="28"/>
          <w:shd w:val="clear" w:fill="FFFFFF"/>
          <w:lang w:val="en-US" w:eastAsia="zh-CN"/>
        </w:rPr>
        <w:t>2、</w:t>
      </w:r>
      <w:r>
        <w:rPr>
          <w:rStyle w:val="10"/>
          <w:rFonts w:hint="eastAsia" w:asciiTheme="minorEastAsia" w:hAnsiTheme="minorEastAsia" w:eastAsiaTheme="minorEastAsia" w:cstheme="minorEastAsia"/>
          <w:b/>
          <w:bCs/>
          <w:i w:val="0"/>
          <w:iCs w:val="0"/>
          <w:caps w:val="0"/>
          <w:color w:val="auto"/>
          <w:spacing w:val="0"/>
          <w:sz w:val="28"/>
          <w:szCs w:val="28"/>
          <w:shd w:val="clear" w:fill="FFFFFF"/>
        </w:rPr>
        <w:t>报名方式：</w:t>
      </w:r>
      <w:r>
        <w:rPr>
          <w:rFonts w:hint="eastAsia" w:asciiTheme="minorEastAsia" w:hAnsiTheme="minorEastAsia" w:eastAsiaTheme="minorEastAsia" w:cstheme="minorEastAsia"/>
          <w:i w:val="0"/>
          <w:iCs w:val="0"/>
          <w:caps w:val="0"/>
          <w:color w:val="auto"/>
          <w:spacing w:val="0"/>
          <w:sz w:val="28"/>
          <w:szCs w:val="28"/>
          <w:shd w:val="clear" w:fill="FFFFFF"/>
        </w:rPr>
        <w:t>邮件报名</w:t>
      </w:r>
    </w:p>
    <w:p w14:paraId="721D3F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olor w:val="auto"/>
          <w:spacing w:val="0"/>
          <w:sz w:val="28"/>
          <w:szCs w:val="28"/>
          <w:shd w:val="clear" w:fill="FFFFFF"/>
        </w:rPr>
        <w:t>A</w:t>
      </w:r>
      <w:r>
        <w:rPr>
          <w:rFonts w:hint="eastAsia" w:asciiTheme="minorEastAsia" w:hAnsi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报名函内容：项目名称、单位名称、联系人、电话、联系邮箱、报名时间，打印后在空白处盖章并扫描上传至报名邮箱 。</w:t>
      </w:r>
    </w:p>
    <w:p w14:paraId="78574D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olor w:val="auto"/>
          <w:spacing w:val="0"/>
          <w:sz w:val="28"/>
          <w:szCs w:val="28"/>
          <w:shd w:val="clear" w:fill="FFFFFF"/>
        </w:rPr>
        <w:t>B</w:t>
      </w:r>
      <w:r>
        <w:rPr>
          <w:rFonts w:hint="eastAsia" w:asciiTheme="minorEastAsia" w:hAnsi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公司营业执照的扫描件盖公章。</w:t>
      </w:r>
    </w:p>
    <w:p w14:paraId="6C3820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Style w:val="10"/>
          <w:rFonts w:hint="eastAsia" w:asciiTheme="minorEastAsia" w:hAnsiTheme="minorEastAsia" w:eastAsiaTheme="minorEastAsia" w:cstheme="minorEastAsia"/>
          <w:b/>
          <w:bCs/>
          <w:i w:val="0"/>
          <w:iCs w:val="0"/>
          <w:color w:val="auto"/>
          <w:spacing w:val="0"/>
          <w:sz w:val="28"/>
          <w:szCs w:val="28"/>
          <w:shd w:val="clear" w:fill="FFFFFF"/>
        </w:rPr>
        <w:t>C</w:t>
      </w:r>
      <w:r>
        <w:rPr>
          <w:rStyle w:val="10"/>
          <w:rFonts w:hint="eastAsia" w:asciiTheme="minorEastAsia" w:hAnsiTheme="minorEastAsia" w:cstheme="minorEastAsia"/>
          <w:b/>
          <w:bCs/>
          <w:i w:val="0"/>
          <w:iCs w:val="0"/>
          <w:caps w:val="0"/>
          <w:color w:val="auto"/>
          <w:spacing w:val="0"/>
          <w:sz w:val="28"/>
          <w:szCs w:val="28"/>
          <w:shd w:val="clear" w:fill="FFFFFF"/>
          <w:lang w:eastAsia="zh-CN"/>
        </w:rPr>
        <w:t>、</w:t>
      </w:r>
      <w:r>
        <w:rPr>
          <w:rStyle w:val="10"/>
          <w:rFonts w:hint="eastAsia" w:asciiTheme="minorEastAsia" w:hAnsiTheme="minorEastAsia" w:eastAsiaTheme="minorEastAsia" w:cstheme="minorEastAsia"/>
          <w:b/>
          <w:bCs/>
          <w:i w:val="0"/>
          <w:iCs w:val="0"/>
          <w:caps w:val="0"/>
          <w:color w:val="auto"/>
          <w:spacing w:val="0"/>
          <w:sz w:val="28"/>
          <w:szCs w:val="28"/>
          <w:shd w:val="clear" w:fill="FFFFFF"/>
        </w:rPr>
        <w:t>请在报名邮件主题注明公司名称以及项目名称</w:t>
      </w:r>
    </w:p>
    <w:p w14:paraId="229A7D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邮箱：</w:t>
      </w:r>
      <w:r>
        <w:rPr>
          <w:rFonts w:hint="eastAsia" w:asciiTheme="minorEastAsia" w:hAnsiTheme="minorEastAsia" w:eastAsiaTheme="minorEastAsia" w:cstheme="minorEastAsia"/>
          <w:color w:val="auto"/>
          <w:kern w:val="0"/>
          <w:sz w:val="28"/>
          <w:szCs w:val="28"/>
        </w:rPr>
        <w:fldChar w:fldCharType="begin"/>
      </w:r>
      <w:r>
        <w:rPr>
          <w:rFonts w:hint="eastAsia" w:asciiTheme="minorEastAsia" w:hAnsiTheme="minorEastAsia" w:eastAsiaTheme="minorEastAsia" w:cstheme="minorEastAsia"/>
          <w:color w:val="auto"/>
          <w:kern w:val="0"/>
          <w:sz w:val="28"/>
          <w:szCs w:val="28"/>
        </w:rPr>
        <w:instrText xml:space="preserve"> HYPERLINK "mailto:yhsqzbb@163.com" </w:instrText>
      </w:r>
      <w:r>
        <w:rPr>
          <w:rFonts w:hint="eastAsia" w:asciiTheme="minorEastAsia" w:hAnsiTheme="minorEastAsia" w:eastAsiaTheme="minorEastAsia" w:cstheme="minorEastAsia"/>
          <w:color w:val="auto"/>
          <w:kern w:val="0"/>
          <w:sz w:val="28"/>
          <w:szCs w:val="28"/>
        </w:rPr>
        <w:fldChar w:fldCharType="separate"/>
      </w:r>
      <w:r>
        <w:rPr>
          <w:rStyle w:val="12"/>
          <w:rFonts w:hint="eastAsia" w:asciiTheme="minorEastAsia" w:hAnsiTheme="minorEastAsia" w:eastAsiaTheme="minorEastAsia" w:cstheme="minorEastAsia"/>
          <w:color w:val="auto"/>
          <w:kern w:val="0"/>
          <w:sz w:val="28"/>
          <w:szCs w:val="28"/>
        </w:rPr>
        <w:t>yhsqzbb@163.com</w:t>
      </w:r>
      <w:r>
        <w:rPr>
          <w:rFonts w:hint="eastAsia" w:asciiTheme="minorEastAsia" w:hAnsiTheme="minorEastAsia" w:eastAsiaTheme="minorEastAsia" w:cstheme="minorEastAsia"/>
          <w:color w:val="auto"/>
          <w:kern w:val="0"/>
          <w:sz w:val="28"/>
          <w:szCs w:val="28"/>
        </w:rPr>
        <w:fldChar w:fldCharType="end"/>
      </w:r>
      <w:r>
        <w:rPr>
          <w:rFonts w:hint="eastAsia" w:asciiTheme="minorEastAsia" w:hAnsiTheme="minorEastAsia" w:eastAsiaTheme="minorEastAsia" w:cstheme="minorEastAsia"/>
          <w:i w:val="0"/>
          <w:iCs w:val="0"/>
          <w:caps w:val="0"/>
          <w:color w:val="auto"/>
          <w:spacing w:val="0"/>
          <w:sz w:val="28"/>
          <w:szCs w:val="28"/>
          <w:shd w:val="clear" w:fill="FFFFFF"/>
        </w:rPr>
        <w:t> </w:t>
      </w:r>
    </w:p>
    <w:p w14:paraId="2129A0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Style w:val="10"/>
          <w:rFonts w:hint="eastAsia" w:asciiTheme="minorEastAsia" w:hAnsiTheme="minorEastAsia" w:cstheme="minorEastAsia"/>
          <w:b/>
          <w:bCs/>
          <w:i w:val="0"/>
          <w:iCs w:val="0"/>
          <w:caps w:val="0"/>
          <w:color w:val="auto"/>
          <w:spacing w:val="0"/>
          <w:sz w:val="28"/>
          <w:szCs w:val="28"/>
          <w:shd w:val="clear" w:fill="FFFFFF"/>
          <w:lang w:val="en-US" w:eastAsia="zh-CN"/>
        </w:rPr>
        <w:t>3</w:t>
      </w:r>
      <w:r>
        <w:rPr>
          <w:rStyle w:val="10"/>
          <w:rFonts w:hint="eastAsia" w:asciiTheme="minorEastAsia" w:hAnsiTheme="minorEastAsia" w:eastAsiaTheme="minorEastAsia" w:cstheme="minorEastAsia"/>
          <w:b/>
          <w:bCs/>
          <w:i w:val="0"/>
          <w:iCs w:val="0"/>
          <w:caps w:val="0"/>
          <w:color w:val="auto"/>
          <w:spacing w:val="0"/>
          <w:sz w:val="28"/>
          <w:szCs w:val="28"/>
          <w:shd w:val="clear" w:fill="FFFFFF"/>
        </w:rPr>
        <w:t>、特别提醒：</w:t>
      </w:r>
      <w:r>
        <w:rPr>
          <w:rFonts w:hint="eastAsia" w:asciiTheme="minorEastAsia" w:hAnsiTheme="minorEastAsia" w:eastAsiaTheme="minorEastAsia" w:cstheme="minorEastAsia"/>
          <w:i w:val="0"/>
          <w:iCs w:val="0"/>
          <w:caps w:val="0"/>
          <w:color w:val="auto"/>
          <w:spacing w:val="0"/>
          <w:sz w:val="28"/>
          <w:szCs w:val="28"/>
          <w:shd w:val="clear" w:fill="FFFFFF"/>
        </w:rPr>
        <w:t>已报名公司不得轻易取消报名，如确需取消，请提前2个工作日电话通知我院招标办，否则，将记录不良信用，并按医院相关规定处理。如报名截止日已过，请电话联系了解。</w:t>
      </w:r>
    </w:p>
    <w:p w14:paraId="344C5C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Style w:val="10"/>
          <w:rFonts w:hint="eastAsia" w:asciiTheme="minorEastAsia" w:hAnsiTheme="minorEastAsia" w:cstheme="minorEastAsia"/>
          <w:b/>
          <w:bCs/>
          <w:i w:val="0"/>
          <w:iCs w:val="0"/>
          <w:caps w:val="0"/>
          <w:color w:val="auto"/>
          <w:spacing w:val="0"/>
          <w:sz w:val="28"/>
          <w:szCs w:val="28"/>
          <w:shd w:val="clear" w:fill="FFFFFF"/>
          <w:lang w:val="en-US" w:eastAsia="zh-CN"/>
        </w:rPr>
        <w:t>4</w:t>
      </w:r>
      <w:r>
        <w:rPr>
          <w:rStyle w:val="10"/>
          <w:rFonts w:hint="eastAsia" w:asciiTheme="minorEastAsia" w:hAnsiTheme="minorEastAsia" w:eastAsiaTheme="minorEastAsia" w:cstheme="minorEastAsia"/>
          <w:b/>
          <w:bCs/>
          <w:i w:val="0"/>
          <w:iCs w:val="0"/>
          <w:caps w:val="0"/>
          <w:color w:val="auto"/>
          <w:spacing w:val="0"/>
          <w:sz w:val="28"/>
          <w:szCs w:val="28"/>
          <w:shd w:val="clear" w:fill="FFFFFF"/>
        </w:rPr>
        <w:t>、磋商时间：</w:t>
      </w:r>
      <w:r>
        <w:rPr>
          <w:rFonts w:hint="eastAsia" w:asciiTheme="minorEastAsia" w:hAnsiTheme="minorEastAsia" w:eastAsiaTheme="minorEastAsia" w:cstheme="minorEastAsia"/>
          <w:i w:val="0"/>
          <w:iCs w:val="0"/>
          <w:caps w:val="0"/>
          <w:color w:val="auto"/>
          <w:spacing w:val="0"/>
          <w:sz w:val="28"/>
          <w:szCs w:val="28"/>
          <w:shd w:val="clear" w:fill="FFFFFF"/>
        </w:rPr>
        <w:t>另行电话通知</w:t>
      </w:r>
    </w:p>
    <w:p w14:paraId="3D1C8D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Style w:val="10"/>
          <w:rFonts w:hint="eastAsia" w:asciiTheme="minorEastAsia" w:hAnsiTheme="minorEastAsia" w:cstheme="minorEastAsia"/>
          <w:b/>
          <w:bCs/>
          <w:i w:val="0"/>
          <w:iCs w:val="0"/>
          <w:caps w:val="0"/>
          <w:color w:val="auto"/>
          <w:spacing w:val="0"/>
          <w:sz w:val="28"/>
          <w:szCs w:val="28"/>
          <w:shd w:val="clear" w:fill="FFFFFF"/>
          <w:lang w:val="en-US" w:eastAsia="zh-CN"/>
        </w:rPr>
        <w:t>5</w:t>
      </w:r>
      <w:r>
        <w:rPr>
          <w:rStyle w:val="10"/>
          <w:rFonts w:hint="eastAsia" w:asciiTheme="minorEastAsia" w:hAnsiTheme="minorEastAsia" w:eastAsiaTheme="minorEastAsia" w:cstheme="minorEastAsia"/>
          <w:b/>
          <w:bCs/>
          <w:i w:val="0"/>
          <w:iCs w:val="0"/>
          <w:caps w:val="0"/>
          <w:color w:val="auto"/>
          <w:spacing w:val="0"/>
          <w:sz w:val="28"/>
          <w:szCs w:val="28"/>
          <w:shd w:val="clear" w:fill="FFFFFF"/>
        </w:rPr>
        <w:t>、磋商地点及方式：</w:t>
      </w:r>
      <w:r>
        <w:rPr>
          <w:rFonts w:hint="eastAsia" w:asciiTheme="minorEastAsia" w:hAnsiTheme="minorEastAsia" w:eastAsiaTheme="minorEastAsia" w:cstheme="minorEastAsia"/>
          <w:i w:val="0"/>
          <w:iCs w:val="0"/>
          <w:caps w:val="0"/>
          <w:color w:val="auto"/>
          <w:spacing w:val="0"/>
          <w:sz w:val="28"/>
          <w:szCs w:val="28"/>
          <w:shd w:val="clear" w:fill="FFFFFF"/>
        </w:rPr>
        <w:t>另行电话通知</w:t>
      </w:r>
    </w:p>
    <w:p w14:paraId="32EC80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fill="FFFFFF"/>
        </w:rPr>
        <w:t>采购单位：柳州市</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鱼峰区阳和街道社区卫生服务中心</w:t>
      </w:r>
    </w:p>
    <w:p w14:paraId="2DC99D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地      址：柳州市</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鱼峰区政和路6</w:t>
      </w:r>
      <w:r>
        <w:rPr>
          <w:rFonts w:hint="eastAsia" w:asciiTheme="minorEastAsia" w:hAnsiTheme="minorEastAsia" w:eastAsiaTheme="minorEastAsia" w:cstheme="minorEastAsia"/>
          <w:i w:val="0"/>
          <w:iCs w:val="0"/>
          <w:caps w:val="0"/>
          <w:color w:val="auto"/>
          <w:spacing w:val="0"/>
          <w:sz w:val="28"/>
          <w:szCs w:val="28"/>
          <w:shd w:val="clear" w:fill="FFFFFF"/>
        </w:rPr>
        <w:t>6号</w:t>
      </w:r>
    </w:p>
    <w:p w14:paraId="638F23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科      室：招标办公室  </w:t>
      </w:r>
    </w:p>
    <w:p w14:paraId="705EAF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联 系 人：</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龙</w:t>
      </w:r>
      <w:r>
        <w:rPr>
          <w:rFonts w:hint="eastAsia" w:asciiTheme="minorEastAsia" w:hAnsiTheme="minorEastAsia" w:eastAsiaTheme="minorEastAsia" w:cstheme="minorEastAsia"/>
          <w:i w:val="0"/>
          <w:iCs w:val="0"/>
          <w:caps w:val="0"/>
          <w:color w:val="auto"/>
          <w:spacing w:val="0"/>
          <w:sz w:val="28"/>
          <w:szCs w:val="28"/>
          <w:shd w:val="clear" w:fill="FFFFFF"/>
        </w:rPr>
        <w:t>女士、</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罗</w:t>
      </w:r>
      <w:r>
        <w:rPr>
          <w:rFonts w:hint="eastAsia" w:asciiTheme="minorEastAsia" w:hAnsiTheme="minorEastAsia" w:eastAsiaTheme="minorEastAsia" w:cstheme="minorEastAsia"/>
          <w:i w:val="0"/>
          <w:iCs w:val="0"/>
          <w:caps w:val="0"/>
          <w:color w:val="auto"/>
          <w:spacing w:val="0"/>
          <w:sz w:val="28"/>
          <w:szCs w:val="28"/>
          <w:shd w:val="clear" w:fill="FFFFFF"/>
        </w:rPr>
        <w:t>先生</w:t>
      </w:r>
    </w:p>
    <w:p w14:paraId="7A26BF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fill="FFFFFF"/>
        </w:rPr>
        <w:t>电      话：18276809206</w:t>
      </w:r>
    </w:p>
    <w:p w14:paraId="674F27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邮      箱：</w:t>
      </w:r>
      <w:r>
        <w:rPr>
          <w:rFonts w:hint="eastAsia" w:asciiTheme="minorEastAsia" w:hAnsiTheme="minorEastAsia" w:eastAsiaTheme="minorEastAsia" w:cstheme="minorEastAsia"/>
          <w:color w:val="auto"/>
          <w:kern w:val="0"/>
          <w:sz w:val="28"/>
          <w:szCs w:val="28"/>
        </w:rPr>
        <w:fldChar w:fldCharType="begin"/>
      </w:r>
      <w:r>
        <w:rPr>
          <w:rFonts w:hint="eastAsia" w:asciiTheme="minorEastAsia" w:hAnsiTheme="minorEastAsia" w:eastAsiaTheme="minorEastAsia" w:cstheme="minorEastAsia"/>
          <w:color w:val="auto"/>
          <w:kern w:val="0"/>
          <w:sz w:val="28"/>
          <w:szCs w:val="28"/>
        </w:rPr>
        <w:instrText xml:space="preserve"> HYPERLINK "mailto:yhsqzbb@163.com" </w:instrText>
      </w:r>
      <w:r>
        <w:rPr>
          <w:rFonts w:hint="eastAsia" w:asciiTheme="minorEastAsia" w:hAnsiTheme="minorEastAsia" w:eastAsiaTheme="minorEastAsia" w:cstheme="minorEastAsia"/>
          <w:color w:val="auto"/>
          <w:kern w:val="0"/>
          <w:sz w:val="28"/>
          <w:szCs w:val="28"/>
        </w:rPr>
        <w:fldChar w:fldCharType="separate"/>
      </w:r>
      <w:r>
        <w:rPr>
          <w:rStyle w:val="12"/>
          <w:rFonts w:hint="eastAsia" w:asciiTheme="minorEastAsia" w:hAnsiTheme="minorEastAsia" w:eastAsiaTheme="minorEastAsia" w:cstheme="minorEastAsia"/>
          <w:color w:val="auto"/>
          <w:kern w:val="0"/>
          <w:sz w:val="28"/>
          <w:szCs w:val="28"/>
        </w:rPr>
        <w:t>yhsqzbb@163.com</w:t>
      </w:r>
      <w:r>
        <w:rPr>
          <w:rFonts w:hint="eastAsia" w:asciiTheme="minorEastAsia" w:hAnsiTheme="minorEastAsia" w:eastAsiaTheme="minorEastAsia" w:cstheme="minorEastAsia"/>
          <w:color w:val="auto"/>
          <w:kern w:val="0"/>
          <w:sz w:val="28"/>
          <w:szCs w:val="28"/>
        </w:rPr>
        <w:fldChar w:fldCharType="end"/>
      </w:r>
    </w:p>
    <w:p w14:paraId="0ED4B3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宋体" w:hAnsi="宋体" w:eastAsia="宋体" w:cs="宋体"/>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7C388"/>
    <w:multiLevelType w:val="multilevel"/>
    <w:tmpl w:val="4EC7C38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357DB"/>
    <w:rsid w:val="0987148A"/>
    <w:rsid w:val="11AC4A89"/>
    <w:rsid w:val="16F33848"/>
    <w:rsid w:val="17FA7253"/>
    <w:rsid w:val="18803BAE"/>
    <w:rsid w:val="1A4C776A"/>
    <w:rsid w:val="26734A8A"/>
    <w:rsid w:val="282D0BDB"/>
    <w:rsid w:val="2C7F3B71"/>
    <w:rsid w:val="2D042D05"/>
    <w:rsid w:val="2D367276"/>
    <w:rsid w:val="30D345E9"/>
    <w:rsid w:val="32736FBC"/>
    <w:rsid w:val="33DC1707"/>
    <w:rsid w:val="34B26188"/>
    <w:rsid w:val="374060F8"/>
    <w:rsid w:val="39B255C0"/>
    <w:rsid w:val="39D778CA"/>
    <w:rsid w:val="3F9F3D14"/>
    <w:rsid w:val="44405BA3"/>
    <w:rsid w:val="46162856"/>
    <w:rsid w:val="4BBF20A9"/>
    <w:rsid w:val="4E797D7D"/>
    <w:rsid w:val="4FD40C17"/>
    <w:rsid w:val="50F55C9E"/>
    <w:rsid w:val="54384F48"/>
    <w:rsid w:val="55CE4CBA"/>
    <w:rsid w:val="5B251FD7"/>
    <w:rsid w:val="5DB92BB2"/>
    <w:rsid w:val="63B87B58"/>
    <w:rsid w:val="666A3762"/>
    <w:rsid w:val="67F10FEB"/>
    <w:rsid w:val="707C0B9E"/>
    <w:rsid w:val="70F04157"/>
    <w:rsid w:val="731F3E12"/>
    <w:rsid w:val="73515DE7"/>
    <w:rsid w:val="751A5610"/>
    <w:rsid w:val="78A22303"/>
    <w:rsid w:val="7DF80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3"/>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link w:val="15"/>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link w:val="16"/>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 w:type="character" w:customStyle="1" w:styleId="13">
    <w:name w:val="标题 2 Char"/>
    <w:link w:val="3"/>
    <w:qFormat/>
    <w:uiPriority w:val="0"/>
    <w:rPr>
      <w:rFonts w:ascii="Arial" w:hAnsi="Arial" w:eastAsia="黑体"/>
      <w:b/>
      <w:sz w:val="32"/>
    </w:rPr>
  </w:style>
  <w:style w:type="character" w:customStyle="1" w:styleId="14">
    <w:name w:val="标题 1 Char"/>
    <w:link w:val="2"/>
    <w:qFormat/>
    <w:uiPriority w:val="0"/>
    <w:rPr>
      <w:b/>
      <w:kern w:val="44"/>
      <w:sz w:val="44"/>
    </w:rPr>
  </w:style>
  <w:style w:type="character" w:customStyle="1" w:styleId="15">
    <w:name w:val="标题 4 Char"/>
    <w:link w:val="5"/>
    <w:qFormat/>
    <w:uiPriority w:val="0"/>
    <w:rPr>
      <w:rFonts w:ascii="Arial" w:hAnsi="Arial" w:eastAsia="黑体"/>
      <w:b/>
      <w:sz w:val="28"/>
    </w:rPr>
  </w:style>
  <w:style w:type="character" w:customStyle="1" w:styleId="16">
    <w:name w:val="普通(网站) Char"/>
    <w:link w:val="6"/>
    <w:qFormat/>
    <w:uiPriority w:val="0"/>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2142</Words>
  <Characters>2301</Characters>
  <Lines>0</Lines>
  <Paragraphs>0</Paragraphs>
  <TotalTime>4</TotalTime>
  <ScaleCrop>false</ScaleCrop>
  <LinksUpToDate>false</LinksUpToDate>
  <CharactersWithSpaces>2334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2025-11-05T01:52:00Z</dcterms:created>
  <dc:creator>Administrator</dc:creator>
  <cp:lastModifiedBy>龙丽如</cp:lastModifiedBy>
  <cp:lastPrinted>2025-11-05T02:24:00Z</cp:lastPrinted>
  <dcterms:modified xsi:type="dcterms:W3CDTF">2026-05-12T03:06:04Z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eyJoZGlkIjoiN2NlM2I4Njg1ZDQwYmExMDkyMDY5ZDRhYWNiMmZhOTQiLCJ1c2VySWQiOiIxNTY4OTA1MzczIn0=</vt:lpwstr>
  </property>
  <property fmtid="{D5CDD505-2E9C-101B-9397-08002B2CF9AE}" pid="4" name="ICV">
    <vt:lpwstr>D8CAD2B093444E1F991D185A896FB2B7_12</vt:lpwstr>
  </property>
</Properties>
</file>